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A2" w:rsidRDefault="00944761" w:rsidP="00026AA2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44761">
        <w:rPr>
          <w:rFonts w:ascii="Times New Roman" w:eastAsia="Calibri" w:hAnsi="Times New Roman" w:cs="Times New Roman"/>
          <w:b/>
          <w:sz w:val="24"/>
          <w:szCs w:val="24"/>
        </w:rPr>
        <w:t xml:space="preserve">Оценка эффективности реализации муниципальной </w:t>
      </w:r>
      <w:proofErr w:type="gramStart"/>
      <w:r w:rsidRPr="00944761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  <w:r w:rsidRPr="009447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proofErr w:type="gramEnd"/>
      <w:r w:rsidRPr="0094476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Развитие субъектов малого и среднего предпринимательства в Куйбышевском сельсовете на 2022-2026 годы»</w:t>
      </w:r>
    </w:p>
    <w:p w:rsidR="00944761" w:rsidRDefault="00944761" w:rsidP="00026AA2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44761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41379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7323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44761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694C69" w:rsidRPr="00944761" w:rsidRDefault="00413790" w:rsidP="00694C69">
      <w:pPr>
        <w:shd w:val="clear" w:color="auto" w:fill="FFFFFF"/>
        <w:spacing w:before="150" w:after="15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73235">
        <w:rPr>
          <w:rFonts w:ascii="Times New Roman" w:eastAsia="Calibri" w:hAnsi="Times New Roman" w:cs="Times New Roman"/>
          <w:b/>
          <w:sz w:val="24"/>
          <w:szCs w:val="24"/>
        </w:rPr>
        <w:t>4.12.2024</w:t>
      </w:r>
      <w:r w:rsidR="00694C69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E04610" w:rsidRDefault="00E04610" w:rsidP="00026A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целью муниципальной программы является создание благоприятных условий для развития малого бизнеса на территории </w:t>
      </w:r>
      <w:r w:rsidR="00026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Куйбышевского сельсовета Куйбышевского района Новосибирской области</w:t>
      </w: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Прогр</w:t>
      </w:r>
      <w:r w:rsidR="00026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амма утверждена постановлением а</w:t>
      </w: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026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Куйбышевского сельсовета Куйбышевского района Новосибирской области</w:t>
      </w: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</w:t>
      </w:r>
      <w:r w:rsidR="00026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ласти от 29 июня 2021 года № 60</w:t>
      </w: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A79EA" w:rsidRPr="006A79EA" w:rsidRDefault="006A79EA" w:rsidP="006A79E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программы является содействие развитию малого и среднего предпринимательства </w:t>
      </w:r>
      <w:proofErr w:type="gramStart"/>
      <w:r w:rsidRPr="006A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A79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сельсовета</w:t>
      </w:r>
      <w:proofErr w:type="gramEnd"/>
      <w:r w:rsidRPr="006A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повышение роли малого предпринимательства в экономике поселения.</w:t>
      </w:r>
    </w:p>
    <w:p w:rsidR="00E04610" w:rsidRPr="00E04610" w:rsidRDefault="00E04610" w:rsidP="00026A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предусматривает реализацию мероприятий по следующим направлениям:</w:t>
      </w:r>
    </w:p>
    <w:p w:rsidR="003D5EB7" w:rsidRPr="003D5EB7" w:rsidRDefault="003D5EB7" w:rsidP="003D5EB7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нормативно-правовой базы в сфере малого и среднего предпринимательства;</w:t>
      </w:r>
    </w:p>
    <w:p w:rsidR="003D5EB7" w:rsidRPr="003D5EB7" w:rsidRDefault="003D5EB7" w:rsidP="003D5EB7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3D5EB7" w:rsidRPr="003D5EB7" w:rsidRDefault="003D5EB7" w:rsidP="003D5EB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положительного имиджа малого предпринимательства.</w:t>
      </w:r>
    </w:p>
    <w:p w:rsidR="003D5EB7" w:rsidRPr="003D5EB7" w:rsidRDefault="003D5EB7" w:rsidP="003D5EB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улучшения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E04610" w:rsidRDefault="00E04610" w:rsidP="00E04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</w:t>
      </w:r>
    </w:p>
    <w:p w:rsidR="00026AA2" w:rsidRPr="00E04610" w:rsidRDefault="00026AA2" w:rsidP="00E04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4610" w:rsidRPr="00E04610" w:rsidRDefault="00E04610" w:rsidP="00E04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Оценка эффективности реализации муниципальной программы</w:t>
      </w:r>
    </w:p>
    <w:p w:rsidR="00E04610" w:rsidRPr="00E04610" w:rsidRDefault="00E04610" w:rsidP="00E04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тыс.руб.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6"/>
        <w:gridCol w:w="2172"/>
        <w:gridCol w:w="6"/>
        <w:gridCol w:w="2040"/>
        <w:gridCol w:w="1832"/>
        <w:gridCol w:w="306"/>
        <w:gridCol w:w="306"/>
      </w:tblGrid>
      <w:tr w:rsidR="00E04610" w:rsidRPr="00E04610" w:rsidTr="00E04610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полноты использования бюджетных средств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эффективности</w:t>
            </w:r>
          </w:p>
        </w:tc>
      </w:tr>
      <w:tr w:rsidR="00E04610" w:rsidRPr="00E04610" w:rsidTr="00E046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ассигнований предусмотренных бюджетом на реализацию программы</w:t>
            </w:r>
            <w:r w:rsidR="00630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A7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 освоенный объем финансирования программы за 202</w:t>
            </w:r>
            <w:r w:rsidR="00A732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использования финансовых средств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4610" w:rsidRPr="00E04610" w:rsidTr="00E046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публикаций в СМИ по вопросам малого предпринимательства, в том числе в информационно-коммуникационной сети «Интернет»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630AC5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4610" w:rsidRPr="00E04610" w:rsidTr="00E046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630AC5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46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4610" w:rsidRPr="00E04610" w:rsidTr="00E04610">
        <w:tc>
          <w:tcPr>
            <w:tcW w:w="0" w:type="auto"/>
            <w:shd w:val="clear" w:color="auto" w:fill="FFFFFF"/>
            <w:vAlign w:val="center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610" w:rsidRPr="00E04610" w:rsidRDefault="00E04610" w:rsidP="00E0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04610" w:rsidRPr="00E04610" w:rsidRDefault="00E04610" w:rsidP="00AC55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ре</w:t>
      </w:r>
      <w:r w:rsidR="00A73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ализации данной программы в 2024</w:t>
      </w:r>
      <w:bookmarkStart w:id="0" w:name="_GoBack"/>
      <w:bookmarkEnd w:id="0"/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реализованы не все запланированные мероприятия, не достигнуты плановые значения, что свидетельствует о неэффективности использования бюджетных средств.</w:t>
      </w:r>
    </w:p>
    <w:p w:rsidR="00AC558E" w:rsidRDefault="00AC558E" w:rsidP="00AC55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4610" w:rsidRPr="00E04610" w:rsidRDefault="00E04610" w:rsidP="00AC55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Причины:</w:t>
      </w:r>
    </w:p>
    <w:p w:rsidR="00E04610" w:rsidRPr="00E04610" w:rsidRDefault="00E04610" w:rsidP="00AC55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1.Отсутствие</w:t>
      </w:r>
      <w:r w:rsidR="00AC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имущества </w:t>
      </w:r>
      <w:r w:rsidR="00AC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Куйбышевского сельсовета Куйбышевского района Новосибирской области</w:t>
      </w:r>
      <w:r w:rsidRPr="00E04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AC5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76210" w:rsidRDefault="00D76210" w:rsidP="00AC558E">
      <w:pPr>
        <w:jc w:val="both"/>
      </w:pPr>
    </w:p>
    <w:p w:rsidR="004B55E0" w:rsidRDefault="004B55E0" w:rsidP="00AC558E">
      <w:pPr>
        <w:jc w:val="both"/>
      </w:pPr>
    </w:p>
    <w:p w:rsidR="004B55E0" w:rsidRDefault="004B55E0" w:rsidP="00AC558E">
      <w:pPr>
        <w:jc w:val="both"/>
      </w:pPr>
    </w:p>
    <w:p w:rsidR="004B55E0" w:rsidRDefault="004B55E0" w:rsidP="00AC558E">
      <w:pPr>
        <w:jc w:val="both"/>
      </w:pPr>
    </w:p>
    <w:p w:rsidR="004B55E0" w:rsidRDefault="004B55E0" w:rsidP="004B55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Куйбышевского сельсовета </w:t>
      </w:r>
    </w:p>
    <w:p w:rsidR="004B55E0" w:rsidRDefault="004B55E0" w:rsidP="004B55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Куйбышевского района </w:t>
      </w:r>
    </w:p>
    <w:p w:rsidR="004B55E0" w:rsidRPr="00182B8A" w:rsidRDefault="004B55E0" w:rsidP="004B55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Н.В. Макуха</w:t>
      </w:r>
    </w:p>
    <w:p w:rsidR="004B55E0" w:rsidRDefault="004B55E0" w:rsidP="00AC558E">
      <w:pPr>
        <w:jc w:val="both"/>
      </w:pPr>
    </w:p>
    <w:sectPr w:rsidR="004B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FD"/>
    <w:rsid w:val="00026AA2"/>
    <w:rsid w:val="003D5EB7"/>
    <w:rsid w:val="00413790"/>
    <w:rsid w:val="00477C62"/>
    <w:rsid w:val="004B55E0"/>
    <w:rsid w:val="00630AC5"/>
    <w:rsid w:val="00694C69"/>
    <w:rsid w:val="006A79EA"/>
    <w:rsid w:val="00944761"/>
    <w:rsid w:val="00A73235"/>
    <w:rsid w:val="00AC558E"/>
    <w:rsid w:val="00D76210"/>
    <w:rsid w:val="00DD14FD"/>
    <w:rsid w:val="00E0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06DD"/>
  <w15:chartTrackingRefBased/>
  <w15:docId w15:val="{C470F511-C725-43CA-A88F-EE8C20CB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3DA8-0105-4154-9FED-F8CBC282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2024-07-30T02:20:00Z</dcterms:created>
  <dcterms:modified xsi:type="dcterms:W3CDTF">2024-07-30T02:24:00Z</dcterms:modified>
</cp:coreProperties>
</file>