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B5" w:rsidRDefault="00BE78B5" w:rsidP="00BE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D2">
        <w:rPr>
          <w:rFonts w:ascii="Times New Roman" w:hAnsi="Times New Roman"/>
          <w:b/>
          <w:sz w:val="24"/>
          <w:szCs w:val="24"/>
        </w:rPr>
        <w:t xml:space="preserve">Оценка эффективности реализации муниципальной программы </w:t>
      </w:r>
    </w:p>
    <w:p w:rsidR="00BE78B5" w:rsidRPr="00BE78B5" w:rsidRDefault="00BE78B5" w:rsidP="00BE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8B5">
        <w:rPr>
          <w:rFonts w:ascii="Times New Roman" w:hAnsi="Times New Roman"/>
          <w:b/>
          <w:sz w:val="24"/>
          <w:szCs w:val="24"/>
        </w:rPr>
        <w:t>«</w:t>
      </w:r>
      <w:r w:rsidRPr="00BE78B5">
        <w:rPr>
          <w:rFonts w:ascii="Times New Roman" w:hAnsi="Times New Roman"/>
          <w:b/>
          <w:sz w:val="24"/>
          <w:szCs w:val="24"/>
          <w:lang w:eastAsia="ru-RU"/>
        </w:rPr>
        <w:t>Профилактика правонарушений обязательных требований законодательства, осуществляемой органом муниципального контроля - администрацией Куйбышевского сельсовета Куйбышевского района Новосибирской области на 2020 год и на период до 2025 года</w:t>
      </w:r>
      <w:r w:rsidRPr="00BE78B5">
        <w:rPr>
          <w:rFonts w:ascii="Times New Roman" w:hAnsi="Times New Roman"/>
          <w:b/>
          <w:sz w:val="24"/>
          <w:szCs w:val="24"/>
        </w:rPr>
        <w:t>»,</w:t>
      </w:r>
    </w:p>
    <w:p w:rsidR="00BE78B5" w:rsidRDefault="00BE78B5" w:rsidP="00BE7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 w:rsidRPr="00C522D2">
        <w:rPr>
          <w:rFonts w:ascii="Times New Roman" w:hAnsi="Times New Roman"/>
          <w:sz w:val="24"/>
          <w:szCs w:val="24"/>
        </w:rPr>
        <w:t>утвержденное постановлением администрации Куйбышевского сельсовета Куйбышевского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15.04.2020 № 25</w:t>
      </w:r>
    </w:p>
    <w:p w:rsidR="00BE78B5" w:rsidRDefault="00A661A4" w:rsidP="00BE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845227">
        <w:rPr>
          <w:rFonts w:ascii="Times New Roman" w:hAnsi="Times New Roman"/>
          <w:b/>
          <w:sz w:val="24"/>
          <w:szCs w:val="24"/>
        </w:rPr>
        <w:t>4</w:t>
      </w:r>
      <w:r w:rsidR="00BE78B5" w:rsidRPr="00C522D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E78B5" w:rsidRDefault="00A661A4" w:rsidP="00BE7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52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.12.202</w:t>
      </w:r>
      <w:r w:rsidR="00845227">
        <w:rPr>
          <w:rFonts w:ascii="Times New Roman" w:hAnsi="Times New Roman"/>
          <w:sz w:val="24"/>
          <w:szCs w:val="24"/>
        </w:rPr>
        <w:t>4</w:t>
      </w:r>
      <w:r w:rsidR="00BE78B5">
        <w:rPr>
          <w:rFonts w:ascii="Times New Roman" w:hAnsi="Times New Roman"/>
          <w:sz w:val="24"/>
          <w:szCs w:val="24"/>
        </w:rPr>
        <w:t xml:space="preserve"> года</w:t>
      </w:r>
    </w:p>
    <w:p w:rsidR="00BE78B5" w:rsidRDefault="00BE78B5" w:rsidP="00BE78B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</w:t>
      </w:r>
      <w:r w:rsidRPr="00C522D2">
        <w:rPr>
          <w:rFonts w:ascii="Times New Roman" w:hAnsi="Times New Roman"/>
          <w:sz w:val="24"/>
          <w:szCs w:val="24"/>
        </w:rPr>
        <w:t xml:space="preserve"> администрации Куйбышевского сельсовета Куйбышевского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25.12.2015 № 69 «</w:t>
      </w:r>
      <w:r w:rsidRPr="00C522D2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</w:t>
      </w:r>
      <w:r w:rsidRPr="00C522D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C522D2">
        <w:rPr>
          <w:rFonts w:ascii="Times New Roman" w:hAnsi="Times New Roman"/>
          <w:bCs/>
          <w:color w:val="000000"/>
          <w:sz w:val="24"/>
          <w:szCs w:val="24"/>
        </w:rPr>
        <w:t>ринятия решений о разработке</w:t>
      </w:r>
      <w:r w:rsidRPr="00C52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22D2">
        <w:rPr>
          <w:rFonts w:ascii="Times New Roman" w:hAnsi="Times New Roman"/>
          <w:bCs/>
          <w:color w:val="000000"/>
          <w:sz w:val="24"/>
          <w:szCs w:val="24"/>
        </w:rPr>
        <w:t>муниципальных</w:t>
      </w:r>
      <w:r w:rsidRPr="00C522D2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522D2">
        <w:rPr>
          <w:rFonts w:ascii="Times New Roman" w:hAnsi="Times New Roman"/>
          <w:bCs/>
          <w:color w:val="000000"/>
          <w:sz w:val="24"/>
          <w:szCs w:val="24"/>
        </w:rPr>
        <w:t>программ,</w:t>
      </w:r>
      <w:r w:rsidRPr="00C52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22D2">
        <w:rPr>
          <w:rFonts w:ascii="Times New Roman" w:hAnsi="Times New Roman"/>
          <w:bCs/>
          <w:color w:val="000000"/>
          <w:sz w:val="24"/>
          <w:szCs w:val="24"/>
        </w:rPr>
        <w:t xml:space="preserve">их формирования </w:t>
      </w:r>
      <w:r w:rsidRPr="00C522D2">
        <w:rPr>
          <w:rFonts w:ascii="Times New Roman" w:hAnsi="Times New Roman"/>
          <w:sz w:val="24"/>
          <w:szCs w:val="24"/>
        </w:rPr>
        <w:t>и реализации»</w:t>
      </w:r>
      <w:r>
        <w:rPr>
          <w:rFonts w:ascii="Times New Roman" w:hAnsi="Times New Roman"/>
          <w:sz w:val="24"/>
          <w:szCs w:val="24"/>
        </w:rPr>
        <w:t xml:space="preserve"> специалистом администрации проведена оценка эффективности реализации муниципальной программы</w:t>
      </w:r>
    </w:p>
    <w:p w:rsidR="00BE78B5" w:rsidRDefault="00BE78B5" w:rsidP="00BE78B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проведена в соответствии с типовой методикой проведения оценки эффективности реализации муниципальных программ Куйбышевского сельсовета на основании годового отчета (доклада) о ходе реализации программы.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I. Результаты реализации мероприятий муниципальной программы</w:t>
      </w:r>
    </w:p>
    <w:p w:rsidR="00BE78B5" w:rsidRPr="00150DA8" w:rsidRDefault="00BE78B5" w:rsidP="00BE78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8452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муниципальной программы «</w:t>
      </w:r>
      <w:r w:rsidR="002F1AA9" w:rsidRPr="002F1AA9">
        <w:rPr>
          <w:rFonts w:ascii="Times New Roman" w:hAnsi="Times New Roman"/>
          <w:sz w:val="24"/>
          <w:szCs w:val="24"/>
          <w:lang w:eastAsia="ru-RU"/>
        </w:rPr>
        <w:t xml:space="preserve">Профилактика правонарушений обязательных требований законодательства, осуществляемой органом муниципального контроля - администрацией Куйбышевского сельсовета Куйбышевского района Новосибирской области на 2020 год и на период до 2025 </w:t>
      </w:r>
      <w:proofErr w:type="gramStart"/>
      <w:r w:rsidR="002F1AA9" w:rsidRPr="002F1AA9">
        <w:rPr>
          <w:rFonts w:ascii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End"/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далее – муниципальная программа), осуществлялась по следующим направлениям:</w:t>
      </w:r>
    </w:p>
    <w:p w:rsidR="00067C0C" w:rsidRDefault="00067C0C" w:rsidP="00067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067C0C" w:rsidRDefault="00067C0C" w:rsidP="00067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в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ыявление причин, факторов и условий, способствующих нарушениям обязательных требований, установленных законодательством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 РФ;</w:t>
      </w:r>
    </w:p>
    <w:p w:rsidR="00067C0C" w:rsidRDefault="00067C0C" w:rsidP="00067C0C">
      <w:pPr>
        <w:spacing w:before="264"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3)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повышение правовой культуры руководителей </w:t>
      </w:r>
      <w:r w:rsidR="00DA6F74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юридических лиц и ин</w:t>
      </w:r>
      <w:bookmarkStart w:id="0" w:name="_GoBack"/>
      <w:bookmarkEnd w:id="0"/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дивидуальных предпринимателей.</w:t>
      </w:r>
    </w:p>
    <w:p w:rsidR="00BE78B5" w:rsidRPr="00150DA8" w:rsidRDefault="00067C0C" w:rsidP="00067C0C">
      <w:pPr>
        <w:spacing w:before="26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78B5" w:rsidRPr="00150DA8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осуществлялась с помощью таких мероприятий, как:</w:t>
      </w:r>
    </w:p>
    <w:p w:rsidR="00BE78B5" w:rsidRPr="00C20A6A" w:rsidRDefault="00067C0C" w:rsidP="00BE78B5">
      <w:pPr>
        <w:spacing w:before="264" w:after="264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Размещение на сайте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администрации 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BE78B5" w:rsidRPr="00150DA8" w:rsidRDefault="00BE78B5" w:rsidP="00BE78B5">
      <w:pPr>
        <w:spacing w:before="264" w:after="26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20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1.2. Для реализации мероприятий муниципальной программы предусмотрены финансовые средства в размере 0,0 тыс. рублей, из них средства:</w:t>
      </w:r>
    </w:p>
    <w:p w:rsidR="00BE78B5" w:rsidRPr="00150DA8" w:rsidRDefault="00DA6F74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tooltip="Местный бюджет" w:history="1">
        <w:r w:rsidR="00BE78B5" w:rsidRPr="00AE29D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местного бюджета</w:t>
        </w:r>
      </w:hyperlink>
      <w:r w:rsidR="00BE78B5" w:rsidRPr="00150DA8">
        <w:rPr>
          <w:rFonts w:ascii="Times New Roman" w:eastAsia="Times New Roman" w:hAnsi="Times New Roman"/>
          <w:sz w:val="24"/>
          <w:szCs w:val="24"/>
          <w:lang w:eastAsia="ru-RU"/>
        </w:rPr>
        <w:t> –0,0 тыс. рублей.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За отчетный период израсходовано 0,0 тыс. рублей, из них средства: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0,0</w:t>
      </w:r>
      <w:r w:rsidR="00A66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1.3. Соглашения (договоры) с органами местного самоуправления (сельских поселений) в рамках реализации муниципальной программы не заключались.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1.4. Программные мероприятия выполнены полностью.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1.5. Отрицательных факторов, повлиявших на ход реализации муниципальной программы, в отчётном периоде зафиксировано не было.</w:t>
      </w:r>
    </w:p>
    <w:p w:rsidR="00BE78B5" w:rsidRPr="00150DA8" w:rsidRDefault="00BE78B5" w:rsidP="00BE78B5">
      <w:pPr>
        <w:spacing w:before="264" w:after="26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A8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муниципальной программы является удовлетворительной.</w:t>
      </w:r>
    </w:p>
    <w:p w:rsidR="00BE78B5" w:rsidRDefault="00BE78B5" w:rsidP="00BE7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8B5" w:rsidRDefault="00BE78B5" w:rsidP="00BE7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8B5" w:rsidRDefault="00BE78B5" w:rsidP="00BE7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Куйбышевского сельсовета</w:t>
      </w:r>
    </w:p>
    <w:p w:rsidR="00BE78B5" w:rsidRDefault="00BE78B5" w:rsidP="00BE7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Куйбышевского района </w:t>
      </w:r>
    </w:p>
    <w:p w:rsidR="00BE78B5" w:rsidRPr="00150DA8" w:rsidRDefault="00BE78B5" w:rsidP="00BE7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Н.В. Макуха</w:t>
      </w:r>
    </w:p>
    <w:p w:rsidR="00BE78B5" w:rsidRDefault="00BE78B5" w:rsidP="00B936D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</w:p>
    <w:p w:rsidR="00065BDE" w:rsidRDefault="00065BDE"/>
    <w:sectPr w:rsidR="0006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D4"/>
    <w:rsid w:val="00065BDE"/>
    <w:rsid w:val="00067C0C"/>
    <w:rsid w:val="00082AD4"/>
    <w:rsid w:val="002F1AA9"/>
    <w:rsid w:val="005862C1"/>
    <w:rsid w:val="00845227"/>
    <w:rsid w:val="00A661A4"/>
    <w:rsid w:val="00B936D1"/>
    <w:rsid w:val="00BE78B5"/>
    <w:rsid w:val="00D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449B"/>
  <w15:chartTrackingRefBased/>
  <w15:docId w15:val="{830B77B3-6C78-45E5-93C9-66E3C051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8B5"/>
  </w:style>
  <w:style w:type="paragraph" w:styleId="a3">
    <w:name w:val="Balloon Text"/>
    <w:basedOn w:val="a"/>
    <w:link w:val="a4"/>
    <w:uiPriority w:val="99"/>
    <w:semiHidden/>
    <w:unhideWhenUsed/>
    <w:rsid w:val="00A6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mestnij_byudz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2023-12-14T05:52:00Z</cp:lastPrinted>
  <dcterms:created xsi:type="dcterms:W3CDTF">2024-07-30T02:21:00Z</dcterms:created>
  <dcterms:modified xsi:type="dcterms:W3CDTF">2024-12-27T06:48:00Z</dcterms:modified>
</cp:coreProperties>
</file>