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18" w:rsidRPr="00DE3B80" w:rsidRDefault="005A7D18" w:rsidP="005A7D18">
      <w:pPr>
        <w:jc w:val="right"/>
        <w:outlineLvl w:val="0"/>
        <w:rPr>
          <w:bCs/>
        </w:rPr>
      </w:pPr>
      <w:r w:rsidRPr="00DE3B80">
        <w:rPr>
          <w:bCs/>
        </w:rPr>
        <w:t>Приложение №</w:t>
      </w:r>
      <w:r w:rsidR="00DE3B80" w:rsidRPr="00DE3B80">
        <w:rPr>
          <w:bCs/>
        </w:rPr>
        <w:t xml:space="preserve"> </w:t>
      </w:r>
      <w:r w:rsidRPr="00DE3B80">
        <w:rPr>
          <w:bCs/>
        </w:rPr>
        <w:t xml:space="preserve">7 </w:t>
      </w:r>
    </w:p>
    <w:p w:rsidR="005A7D18" w:rsidRPr="00DE3B80" w:rsidRDefault="005A7D18" w:rsidP="005A7D18">
      <w:pPr>
        <w:jc w:val="right"/>
        <w:rPr>
          <w:bCs/>
        </w:rPr>
      </w:pPr>
      <w:r w:rsidRPr="00DE3B80">
        <w:rPr>
          <w:bCs/>
        </w:rPr>
        <w:t xml:space="preserve">к положению об учетной политике </w:t>
      </w:r>
    </w:p>
    <w:p w:rsidR="005A7D18" w:rsidRPr="00DE3B80" w:rsidRDefault="005A7D18" w:rsidP="005A7D18">
      <w:pPr>
        <w:jc w:val="right"/>
        <w:rPr>
          <w:bCs/>
        </w:rPr>
      </w:pPr>
      <w:r w:rsidRPr="00DE3B80">
        <w:rPr>
          <w:bCs/>
        </w:rPr>
        <w:t xml:space="preserve">для целей бюджетного учета </w:t>
      </w:r>
    </w:p>
    <w:p w:rsidR="005A7D18" w:rsidRPr="00DE3B80" w:rsidRDefault="005A7D18" w:rsidP="005A7D18">
      <w:pPr>
        <w:jc w:val="right"/>
        <w:rPr>
          <w:bCs/>
        </w:rPr>
      </w:pPr>
      <w:r w:rsidRPr="00DE3B80">
        <w:rPr>
          <w:bCs/>
        </w:rPr>
        <w:t>по администрации</w:t>
      </w:r>
      <w:r w:rsidR="00A752DD" w:rsidRPr="00DE3B80">
        <w:rPr>
          <w:bCs/>
        </w:rPr>
        <w:t xml:space="preserve"> </w:t>
      </w:r>
      <w:r w:rsidR="00DE3B80" w:rsidRPr="00DE3B80">
        <w:rPr>
          <w:bCs/>
        </w:rPr>
        <w:t>Куйбышевского</w:t>
      </w:r>
      <w:r w:rsidR="00A752DD" w:rsidRPr="00DE3B80">
        <w:rPr>
          <w:bCs/>
        </w:rPr>
        <w:t xml:space="preserve"> сельсовета</w:t>
      </w:r>
      <w:r w:rsidRPr="00DE3B80">
        <w:rPr>
          <w:bCs/>
        </w:rPr>
        <w:t xml:space="preserve"> </w:t>
      </w:r>
    </w:p>
    <w:p w:rsidR="005A7D18" w:rsidRPr="00DE3B80" w:rsidRDefault="005A7D18" w:rsidP="00E85A47">
      <w:pPr>
        <w:jc w:val="right"/>
        <w:rPr>
          <w:color w:val="000000"/>
        </w:rPr>
      </w:pPr>
      <w:r w:rsidRPr="00DE3B80">
        <w:rPr>
          <w:bCs/>
        </w:rPr>
        <w:t>Куйбышевского</w:t>
      </w:r>
      <w:r w:rsidR="00912C4F" w:rsidRPr="00DE3B80">
        <w:rPr>
          <w:bCs/>
        </w:rPr>
        <w:t xml:space="preserve"> </w:t>
      </w:r>
      <w:r w:rsidRPr="00DE3B80">
        <w:rPr>
          <w:bCs/>
        </w:rPr>
        <w:t>района</w:t>
      </w:r>
      <w:r w:rsidR="00A752DD" w:rsidRPr="00DE3B80">
        <w:rPr>
          <w:bCs/>
        </w:rPr>
        <w:t xml:space="preserve"> </w:t>
      </w:r>
      <w:r w:rsidR="00912C4F" w:rsidRPr="00DE3B80">
        <w:rPr>
          <w:bCs/>
        </w:rPr>
        <w:t>Новосибирской области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DE3B80">
        <w:rPr>
          <w:color w:val="000000"/>
        </w:rPr>
        <w:t> </w:t>
      </w:r>
    </w:p>
    <w:p w:rsidR="00E85A47" w:rsidRPr="00DE3B80" w:rsidRDefault="00E85A47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40" w:lineRule="atLeast"/>
        <w:textAlignment w:val="baseline"/>
        <w:rPr>
          <w:color w:val="000000"/>
        </w:rPr>
      </w:pPr>
    </w:p>
    <w:p w:rsidR="00DE3B80" w:rsidRDefault="005A7D18" w:rsidP="00DE3B8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DE3B80">
        <w:rPr>
          <w:b/>
          <w:bCs/>
          <w:color w:val="000000"/>
          <w:bdr w:val="none" w:sz="0" w:space="0" w:color="auto" w:frame="1"/>
        </w:rPr>
        <w:t xml:space="preserve">Порядок проведения инвентаризации имущества, 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DE3B80">
        <w:rPr>
          <w:b/>
          <w:bCs/>
          <w:color w:val="000000"/>
          <w:bdr w:val="none" w:sz="0" w:space="0" w:color="auto" w:frame="1"/>
        </w:rPr>
        <w:t>финансовых активов и обязательств</w:t>
      </w:r>
    </w:p>
    <w:p w:rsidR="00B35D6A" w:rsidRPr="00DE3B80" w:rsidRDefault="00B35D6A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textAlignment w:val="baseline"/>
        <w:rPr>
          <w:color w:val="000000"/>
        </w:rPr>
      </w:pP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DE3B80">
        <w:rPr>
          <w:color w:val="000000"/>
        </w:rPr>
        <w:t> </w:t>
      </w:r>
    </w:p>
    <w:p w:rsidR="005A7D18" w:rsidRPr="00DE3B80" w:rsidRDefault="005A7D18" w:rsidP="00DE3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 xml:space="preserve">       Настоящий Порядок разработан в соответствии со следующими документами: </w:t>
      </w:r>
    </w:p>
    <w:p w:rsidR="005A7D18" w:rsidRPr="00DE3B80" w:rsidRDefault="00DE3B80" w:rsidP="00DE3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ab/>
      </w:r>
      <w:r w:rsidR="005A7D18" w:rsidRPr="00DE3B80">
        <w:t>– Законом от 06.12.2011 № 402-ФЗ «О бухгалтерском учете»;</w:t>
      </w:r>
      <w:r w:rsidR="005A7D18" w:rsidRPr="00DE3B80">
        <w:br/>
      </w:r>
      <w:r>
        <w:t xml:space="preserve">        </w:t>
      </w:r>
      <w:r w:rsidR="005A7D18" w:rsidRPr="00DE3B80">
        <w:t>– 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5A7D18" w:rsidRPr="00DE3B80" w:rsidRDefault="00DE3B80" w:rsidP="00DE3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>
        <w:t xml:space="preserve">       </w:t>
      </w:r>
      <w:r w:rsidR="005A7D18" w:rsidRPr="00DE3B80">
        <w:t xml:space="preserve">– Федеральным стандартом «Доходы», утвержденным приказом Минфина </w:t>
      </w:r>
      <w:r w:rsidR="005A7D18" w:rsidRPr="00DE3B80">
        <w:rPr>
          <w:shd w:val="clear" w:color="auto" w:fill="FFFFFF"/>
        </w:rPr>
        <w:t>от 27.02.2018 № 32н;</w:t>
      </w:r>
    </w:p>
    <w:p w:rsidR="005A7D18" w:rsidRPr="00DE3B80" w:rsidRDefault="00DE3B80" w:rsidP="0063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hd w:val="clear" w:color="auto" w:fill="FFFFFF"/>
        </w:rPr>
        <w:t xml:space="preserve">      </w:t>
      </w:r>
      <w:r w:rsidR="005A7D18" w:rsidRPr="00DE3B80">
        <w:rPr>
          <w:shd w:val="clear" w:color="auto" w:fill="FFFFFF"/>
        </w:rPr>
        <w:t xml:space="preserve">– </w:t>
      </w:r>
      <w:r w:rsidR="005A7D18" w:rsidRPr="00DE3B80">
        <w:t>Федеральным стандартом «Учетная политика, оценочные значения и ошибки», утвержденным приказом Минфина</w:t>
      </w:r>
      <w:r w:rsidR="005A7D18" w:rsidRPr="00DE3B80">
        <w:rPr>
          <w:shd w:val="clear" w:color="auto" w:fill="FFFFFF"/>
        </w:rPr>
        <w:t xml:space="preserve"> от 30.12.2017 </w:t>
      </w:r>
      <w:r w:rsidR="005A7D18" w:rsidRPr="00DE3B80">
        <w:t>№ 274н;</w:t>
      </w:r>
      <w:r w:rsidR="005A7D18" w:rsidRPr="00DE3B80">
        <w:br/>
      </w:r>
      <w:r>
        <w:t xml:space="preserve">      </w:t>
      </w:r>
      <w:r w:rsidR="005A7D18" w:rsidRPr="00DE3B80">
        <w:t>– указанием ЦБ от 11.03.2014 № 3210-У «О порядке ведения кассовы</w:t>
      </w:r>
      <w:r w:rsidR="0063483D">
        <w:t>х операций юридическими лицами</w:t>
      </w:r>
      <w:r w:rsidR="005A7D18" w:rsidRPr="00DE3B80">
        <w:t>»;</w:t>
      </w:r>
      <w:r w:rsidR="005A7D18" w:rsidRPr="00DE3B80">
        <w:br/>
      </w:r>
      <w:r>
        <w:t xml:space="preserve">      </w:t>
      </w:r>
      <w:r w:rsidR="005A7D18" w:rsidRPr="00DE3B80">
        <w:t>– Методическими указаниями по первичным документам и регистрам, утвержденными приказом Минфина от 30.03.2015 № 52н;</w:t>
      </w:r>
      <w:r w:rsidR="005A7D18" w:rsidRPr="00DE3B80">
        <w:br/>
      </w:r>
      <w:r>
        <w:t xml:space="preserve">      </w:t>
      </w:r>
      <w:r w:rsidR="005A7D18" w:rsidRPr="00DE3B80">
        <w:t>– Правилами учета и хранения драгоценных металлов, камней и изделий, утвержденными постановлением Правительства от 28.09.2000 № 731.</w:t>
      </w:r>
    </w:p>
    <w:p w:rsidR="00E85A47" w:rsidRPr="00DE3B80" w:rsidRDefault="00E85A47" w:rsidP="005A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DE3B80">
        <w:rPr>
          <w:b/>
          <w:bCs/>
          <w:color w:val="000000"/>
          <w:bdr w:val="none" w:sz="0" w:space="0" w:color="auto" w:frame="1"/>
        </w:rPr>
        <w:t>1. Общие положения</w:t>
      </w:r>
    </w:p>
    <w:p w:rsidR="00E85A47" w:rsidRPr="00DE3B80" w:rsidRDefault="00E85A47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center"/>
        <w:textAlignment w:val="baseline"/>
        <w:rPr>
          <w:color w:val="000000"/>
          <w:bdr w:val="none" w:sz="0" w:space="0" w:color="auto" w:frame="1"/>
        </w:rPr>
      </w:pP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 1.1. Настоящий Порядок устанавливает правила проведения инвентаризации имущества, финансовых активов и обязательств администрации, сроки ее проведения, перечень активов и обязательств, проверяемых при проведении инвентаризации.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</w:pPr>
      <w:r w:rsidRPr="00DE3B80">
        <w:rPr>
          <w:color w:val="000000"/>
          <w:bdr w:val="none" w:sz="0" w:space="0" w:color="auto" w:frame="1"/>
        </w:rPr>
        <w:t xml:space="preserve">1.2. Инвентаризации подлежит все имущество независимо от его местонахождения и все виды финансовых активов и обязательств администрации. </w:t>
      </w:r>
      <w:r w:rsidRPr="00DE3B80">
        <w:t>Также инвентаризации подлежит имущество, находящееся на ответственном хранении. Инвентаризацию имущества, переданного в аренду (безвозмездное пользование), проводит арендатор (ссудополучатель).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Инвентаризация имущества производится по его местонахождению и в разрезе материально-ответственных лиц.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1.3. Основными целями инвентаризации являются: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– выявление фактического наличия имущества;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– сопоставление фактического наличия с данными бухгалтерского учета;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– проверка полноты отражения в учете финансовых активов и обязательств (выявление излишков, недостач);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851" w:hanging="142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– документальное подтверждение наличия имущества и обязательств;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851" w:hanging="142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– определение фактического состояния имущества и его оценка;</w:t>
      </w:r>
    </w:p>
    <w:p w:rsidR="005A7D18" w:rsidRPr="00DE3B80" w:rsidRDefault="005A7D18" w:rsidP="005A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both"/>
      </w:pPr>
      <w:r w:rsidRPr="00DE3B80">
        <w:t xml:space="preserve"> - проверка соблюдения правил содержания и эксплуатации основных средств, использования нематериальных активов, а также правил и условий хранения материальных запасов, денежных средств;</w:t>
      </w:r>
    </w:p>
    <w:p w:rsidR="005A7D18" w:rsidRPr="00DE3B80" w:rsidRDefault="005A7D18" w:rsidP="005A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both"/>
      </w:pPr>
      <w:r w:rsidRPr="00DE3B80">
        <w:t xml:space="preserve">  -  выявление признаков обесценения активов;</w:t>
      </w:r>
    </w:p>
    <w:p w:rsidR="005A7D18" w:rsidRPr="00DE3B80" w:rsidRDefault="005A7D18" w:rsidP="005A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both"/>
      </w:pPr>
      <w:r w:rsidRPr="00DE3B80">
        <w:lastRenderedPageBreak/>
        <w:t xml:space="preserve">  - выявление дебиторской задолженности, безнадежной к взысканию и сомнительной;</w:t>
      </w:r>
    </w:p>
    <w:p w:rsidR="005A7D18" w:rsidRPr="00DE3B80" w:rsidRDefault="005A7D18" w:rsidP="00E85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both"/>
        <w:rPr>
          <w:color w:val="000000"/>
          <w:bdr w:val="none" w:sz="0" w:space="0" w:color="auto" w:frame="1"/>
        </w:rPr>
      </w:pPr>
      <w:r w:rsidRPr="00DE3B80">
        <w:t xml:space="preserve">  - выявление кредиторской задолженности, не востребованной кредиторами;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1.4. Проведение инвентаризации обязательно: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– перед составлением годовой отчетности (кроме имущества, инвентаризация которого проводилась не ранее 1 октября отчетного года);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– при смене материально-ответственных лиц;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– при выявлении фактов хищения, злоупотребления или порчи имущества (немедленно по установлении таких фактов);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– 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 xml:space="preserve">– при реорганизации, изменении типа учреждения или ликвидации; 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– в других случаях, предусмотренных действующим законодательством.</w:t>
      </w:r>
    </w:p>
    <w:p w:rsidR="00E85A47" w:rsidRPr="00DE3B80" w:rsidRDefault="00E85A47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DE3B80">
        <w:rPr>
          <w:b/>
          <w:bCs/>
          <w:color w:val="000000"/>
          <w:bdr w:val="none" w:sz="0" w:space="0" w:color="auto" w:frame="1"/>
        </w:rPr>
        <w:t>2. Порядок и сроки проведения инвентаризации</w:t>
      </w:r>
    </w:p>
    <w:p w:rsidR="00E85A47" w:rsidRPr="00DE3B80" w:rsidRDefault="00E85A47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center"/>
        <w:textAlignment w:val="baseline"/>
        <w:rPr>
          <w:color w:val="000000"/>
          <w:bdr w:val="none" w:sz="0" w:space="0" w:color="auto" w:frame="1"/>
        </w:rPr>
      </w:pP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 xml:space="preserve">2.1. Для проведения инвентаризации в администрации создается постоянно действующая инвентаризационная комиссия. При большом объеме работ для одновременного проведения инвентаризации имущества создаются рабочие инвентаризационные комиссии. Персональный состав постоянно действующих и рабочих инвентаризационных комиссий утверждает Глава </w:t>
      </w:r>
      <w:r w:rsidR="00A752DD" w:rsidRPr="00DE3B80">
        <w:rPr>
          <w:color w:val="000000"/>
          <w:bdr w:val="none" w:sz="0" w:space="0" w:color="auto" w:frame="1"/>
        </w:rPr>
        <w:t>поселения</w:t>
      </w:r>
      <w:r w:rsidRPr="00DE3B80">
        <w:rPr>
          <w:color w:val="000000"/>
          <w:bdr w:val="none" w:sz="0" w:space="0" w:color="auto" w:frame="1"/>
        </w:rPr>
        <w:t>.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В состав инвентаризационной комиссии включают сотрудников бухгалтерии, других специалистов.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 xml:space="preserve">2.2. Материально-ответственные лица дают расписки о том, что к началу инвентаризации все расходные и приходные документы на имущество сданы в </w:t>
      </w:r>
      <w:proofErr w:type="gramStart"/>
      <w:r w:rsidR="00A752DD" w:rsidRPr="00DE3B80">
        <w:rPr>
          <w:noProof/>
        </w:rPr>
        <w:t>бухгалтерию</w:t>
      </w:r>
      <w:r w:rsidRPr="00DE3B80">
        <w:rPr>
          <w:noProof/>
        </w:rPr>
        <w:t xml:space="preserve">  </w:t>
      </w:r>
      <w:r w:rsidRPr="00DE3B80">
        <w:rPr>
          <w:color w:val="000000"/>
          <w:bdr w:val="none" w:sz="0" w:space="0" w:color="auto" w:frame="1"/>
        </w:rPr>
        <w:t>или</w:t>
      </w:r>
      <w:proofErr w:type="gramEnd"/>
      <w:r w:rsidRPr="00DE3B80">
        <w:rPr>
          <w:color w:val="000000"/>
          <w:bdr w:val="none" w:sz="0" w:space="0" w:color="auto" w:frame="1"/>
        </w:rPr>
        <w:t xml:space="preserve"> переданы комиссии и все ценности, поступившие на их ответственность, оприходованы, а выбывшие –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2.3. Фактическое наличие имущества при инвентаризации определяют путем обязательного подсчета, взвешивания, обмера.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2.4. Проверка фактического наличия имущества производится при обязательном участии материально-ответственных лиц.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</w:rPr>
      </w:pPr>
      <w:r w:rsidRPr="00DE3B80">
        <w:rPr>
          <w:color w:val="000000"/>
          <w:bdr w:val="none" w:sz="0" w:space="0" w:color="auto" w:frame="1"/>
        </w:rPr>
        <w:t xml:space="preserve">2.5. Инвентаризацию отдельных видов имущества и финансовых обязательств проводят в соответствии с </w:t>
      </w:r>
      <w:hyperlink r:id="rId5" w:anchor="/document/99/9012255/ZA01TUO3A3/" w:tooltip=". Правила проведения инвентаризации отдельных видов имущества и финансовых обязательств" w:history="1">
        <w:r w:rsidRPr="00DE3B80">
          <w:rPr>
            <w:rStyle w:val="a4"/>
            <w:color w:val="000000"/>
            <w:u w:val="none"/>
            <w:bdr w:val="none" w:sz="0" w:space="0" w:color="auto" w:frame="1"/>
          </w:rPr>
          <w:t>Правилами</w:t>
        </w:r>
      </w:hyperlink>
      <w:r w:rsidRPr="00DE3B80">
        <w:rPr>
          <w:color w:val="000000"/>
          <w:bdr w:val="none" w:sz="0" w:space="0" w:color="auto" w:frame="1"/>
        </w:rPr>
        <w:t xml:space="preserve">, установленными </w:t>
      </w:r>
      <w:hyperlink r:id="rId6" w:anchor="/document/99/9012255/" w:history="1">
        <w:r w:rsidRPr="00DE3B80">
          <w:rPr>
            <w:rStyle w:val="a4"/>
            <w:color w:val="000000"/>
            <w:u w:val="none"/>
            <w:bdr w:val="none" w:sz="0" w:space="0" w:color="auto" w:frame="1"/>
          </w:rPr>
          <w:t>приказом Минфина России от 13 июня 1995 г. № 49</w:t>
        </w:r>
      </w:hyperlink>
      <w:r w:rsidRPr="00DE3B80">
        <w:rPr>
          <w:color w:val="000000"/>
          <w:bdr w:val="none" w:sz="0" w:space="0" w:color="auto" w:frame="1"/>
        </w:rPr>
        <w:t>.</w:t>
      </w:r>
    </w:p>
    <w:p w:rsidR="00463CEC" w:rsidRPr="00DE3B80" w:rsidRDefault="005A7D18" w:rsidP="0046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rPr>
          <w:color w:val="000000"/>
          <w:bdr w:val="none" w:sz="0" w:space="0" w:color="auto" w:frame="1"/>
        </w:rPr>
        <w:t xml:space="preserve">2.6. </w:t>
      </w:r>
      <w:r w:rsidR="00463CEC" w:rsidRPr="00DE3B80">
        <w:t>Для оформления инвентаризации комиссия применяет следующие формы, утвержденные приказом Минфина от 30.03.2015 № 52н:</w:t>
      </w:r>
    </w:p>
    <w:p w:rsidR="00463CEC" w:rsidRPr="00DE3B80" w:rsidRDefault="00060D44" w:rsidP="00463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463CEC" w:rsidRPr="00DE3B80">
        <w:t>– инвентаризационная опись остатков на счетах учета денежных средств (ф. 0504082);</w:t>
      </w:r>
      <w:r w:rsidR="00463CEC" w:rsidRPr="00DE3B80">
        <w:br/>
        <w:t>– инвентаризационная опись (сличительная ведомость) бланков строгой отчетности и денежных документов (ф. 0504086);</w:t>
      </w:r>
      <w:r w:rsidR="00463CEC" w:rsidRPr="00DE3B80">
        <w:br/>
        <w:t>– инвентаризационная опись (сличительная ведомость) по объектам нефинансовых активов (ф. 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 0504087);</w:t>
      </w:r>
      <w:r w:rsidR="00463CEC" w:rsidRPr="00DE3B80">
        <w:br/>
        <w:t>– инвентаризационная опись наличных денежных средств (ф. 0504088);</w:t>
      </w:r>
      <w:r w:rsidR="00463CEC" w:rsidRPr="00DE3B80">
        <w:br/>
        <w:t>– инвентаризационная опись расчетов с покупателями, поставщиками и прочими дебиторами и кредиторами (ф. 0504089);</w:t>
      </w:r>
      <w:r w:rsidR="00463CEC" w:rsidRPr="00DE3B80">
        <w:br/>
        <w:t>– инвентаризационная опись расчетов по поступлениям (ф. 0504091);</w:t>
      </w:r>
      <w:r w:rsidR="00463CEC" w:rsidRPr="00DE3B80">
        <w:br/>
        <w:t>– ведомость расхождений по результатам инвентаризации (ф. 0504092);</w:t>
      </w:r>
      <w:r w:rsidR="00463CEC" w:rsidRPr="00DE3B80">
        <w:br/>
        <w:t>– акт о результатах инвентаризации (ф. 0504835);</w:t>
      </w:r>
      <w:r w:rsidR="00463CEC" w:rsidRPr="00DE3B80">
        <w:br/>
      </w:r>
      <w:r w:rsidR="00463CEC" w:rsidRPr="00DE3B80">
        <w:rPr>
          <w:rStyle w:val="fill"/>
        </w:rPr>
        <w:lastRenderedPageBreak/>
        <w:t>– инвентаризационная опись задолженности по кредитам, займам (ссудам) (ф. 0504083);</w:t>
      </w:r>
      <w:r w:rsidR="00463CEC" w:rsidRPr="00DE3B80">
        <w:rPr>
          <w:rStyle w:val="fill"/>
        </w:rPr>
        <w:br/>
      </w:r>
      <w:r w:rsidR="00463CEC" w:rsidRPr="00DE3B80">
        <w:t>Формы заполняют в порядке, установленном Методическими указаниями, утвержденными приказом Минфина от 30.03.2015 № 52н.</w:t>
      </w:r>
    </w:p>
    <w:p w:rsidR="00463CEC" w:rsidRPr="00DE3B80" w:rsidRDefault="00463CEC" w:rsidP="00463CEC">
      <w:pPr>
        <w:jc w:val="both"/>
      </w:pPr>
      <w:r w:rsidRPr="00DE3B80">
        <w:rPr>
          <w:rStyle w:val="fill"/>
        </w:rPr>
        <w:t xml:space="preserve">Для результатов инвентаризации расходов будущих периодов применяется акт инвентаризации расходов будущих периодов № ИНВ-11 (ф. 0317012), утвержденный </w:t>
      </w:r>
      <w:r w:rsidRPr="00DE3B80">
        <w:rPr>
          <w:rStyle w:val="fill"/>
          <w:bCs/>
          <w:iCs/>
        </w:rPr>
        <w:t>приказом Минфина от 13.06.1995 № 49</w:t>
      </w:r>
      <w:r w:rsidRPr="00DE3B80">
        <w:t>.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2.7.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</w:t>
      </w: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 xml:space="preserve">2.8. Если материально ответственные лица обнаружат после инвентаризации ошибки в описях, они должны немедленно заявить об этом </w:t>
      </w:r>
      <w:r w:rsidRPr="00DE3B80">
        <w:rPr>
          <w:color w:val="000000"/>
          <w:bdr w:val="none" w:sz="0" w:space="0" w:color="auto" w:frame="1"/>
        </w:rPr>
        <w:br/>
        <w:t xml:space="preserve">председателю инвентаризационной комиссии. Инвентаризационная комиссия осуществляет проверку указанных фактов и в случае их </w:t>
      </w:r>
      <w:r w:rsidRPr="00DE3B80">
        <w:rPr>
          <w:color w:val="000000"/>
          <w:bdr w:val="none" w:sz="0" w:space="0" w:color="auto" w:frame="1"/>
        </w:rPr>
        <w:br/>
        <w:t>подтверждения производит исправление выявленных ошибок в установленном порядке.</w:t>
      </w:r>
    </w:p>
    <w:p w:rsidR="0083786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2.9. Инвентаризации подлежат все имеющиеся в наличии драгоценные металлы, драгоценные камни, изделия из них, а также находящиеся в составе любых материальных ценностей.</w:t>
      </w:r>
    </w:p>
    <w:p w:rsidR="00E85A47" w:rsidRPr="00DE3B80" w:rsidRDefault="00E85A47" w:rsidP="00020D5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center"/>
        <w:textAlignment w:val="baseline"/>
        <w:rPr>
          <w:color w:val="000000"/>
          <w:bdr w:val="none" w:sz="0" w:space="0" w:color="auto" w:frame="1"/>
        </w:rPr>
      </w:pPr>
    </w:p>
    <w:p w:rsidR="00837868" w:rsidRPr="00DE3B80" w:rsidRDefault="00837868" w:rsidP="00020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</w:rPr>
      </w:pPr>
      <w:r w:rsidRPr="00DE3B80">
        <w:rPr>
          <w:b/>
          <w:bCs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E85A47" w:rsidRPr="00DE3B80" w:rsidRDefault="00E85A47" w:rsidP="0083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</w:rPr>
      </w:pPr>
    </w:p>
    <w:p w:rsidR="00FE103D" w:rsidRPr="00DE3B80" w:rsidRDefault="00837868" w:rsidP="0083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 xml:space="preserve">           3.1. Инвентаризация основных средств проводится один раз в год перед составлением годовой бухгалтерской отчетности. </w:t>
      </w:r>
    </w:p>
    <w:p w:rsidR="00837868" w:rsidRPr="00DE3B80" w:rsidRDefault="00837868" w:rsidP="0083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 xml:space="preserve">Инвентаризации подлежат основные средства на балансовых счетах 101.00 «Основные средства», на забалансовом счете 01 «Имущество, полученное в пользование». </w:t>
      </w:r>
    </w:p>
    <w:p w:rsidR="00837868" w:rsidRPr="00DE3B80" w:rsidRDefault="00837868" w:rsidP="0083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Основные средства, которые временно отсутствуют (находятся у подрядчика на ремонте, у сотрудников в командировке и т. д.), инвентаризируются по документам и регистрам до момента выбытия.</w:t>
      </w:r>
    </w:p>
    <w:p w:rsidR="00837868" w:rsidRPr="00DE3B80" w:rsidRDefault="00837868" w:rsidP="00020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DE3B80">
        <w:t>Перед инвентаризацией комиссия проверяет:</w:t>
      </w:r>
      <w:r w:rsidRPr="00DE3B80">
        <w:br/>
        <w:t>–</w:t>
      </w:r>
      <w:r w:rsidR="00020D51">
        <w:t xml:space="preserve"> </w:t>
      </w:r>
      <w:r w:rsidRPr="00DE3B80">
        <w:t>есть ли инвентарные карточки, книги и описи на основные средства, как они заполнены;</w:t>
      </w:r>
    </w:p>
    <w:p w:rsidR="00837868" w:rsidRPr="00DE3B80" w:rsidRDefault="00020D51" w:rsidP="0083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</w:t>
      </w:r>
      <w:r w:rsidR="00837868" w:rsidRPr="00DE3B80">
        <w:t>состояние техпаспортов и д</w:t>
      </w:r>
      <w:r>
        <w:t>ругих технических документов;</w:t>
      </w:r>
      <w:r>
        <w:br/>
        <w:t>–</w:t>
      </w:r>
      <w:r w:rsidR="00837868" w:rsidRPr="00DE3B80">
        <w:t>документы о государственной регистрации объектов;</w:t>
      </w:r>
      <w:r w:rsidR="00837868" w:rsidRPr="00DE3B80">
        <w:br/>
        <w:t>– документы на основные средства, которые приняли или сдали на хранение и в аренду.</w:t>
      </w:r>
    </w:p>
    <w:p w:rsidR="00837868" w:rsidRPr="00DE3B80" w:rsidRDefault="00020D51" w:rsidP="0083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837868" w:rsidRPr="00DE3B80"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837868" w:rsidRPr="00DE3B80" w:rsidRDefault="00020D51" w:rsidP="00020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ab/>
      </w:r>
      <w:r w:rsidR="00837868" w:rsidRPr="00DE3B80">
        <w:t>В ходе инвентаризации комиссия проверяет:</w:t>
      </w:r>
      <w:r w:rsidR="00837868" w:rsidRPr="00DE3B80">
        <w:br/>
        <w:t>– фактическое наличие объектов основных средств, эксплуатируются ли они по назначению;</w:t>
      </w:r>
      <w:r w:rsidR="00837868" w:rsidRPr="00DE3B80">
        <w:br/>
        <w:t>– физическое состояние объектов основных средств: рабочее, поломка, износ, порча и т. д.</w:t>
      </w:r>
    </w:p>
    <w:p w:rsidR="00837868" w:rsidRPr="00DE3B80" w:rsidRDefault="00020D51" w:rsidP="0083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837868" w:rsidRPr="00DE3B80">
        <w:t xml:space="preserve">Данные об эксплуатации и физическом состоянии комиссия указывает в инвентаризационной описи (ф. 0504087). </w:t>
      </w:r>
      <w:r w:rsidR="00837868" w:rsidRPr="00DE3B80">
        <w:rPr>
          <w:iCs/>
        </w:rPr>
        <w:t>Графы 8 и 9 инвентаризационной описи по НФА комиссия заполняет следующим образом.</w:t>
      </w:r>
    </w:p>
    <w:p w:rsidR="00837868" w:rsidRPr="00DE3B80" w:rsidRDefault="00837868" w:rsidP="00837868">
      <w:pPr>
        <w:jc w:val="both"/>
      </w:pPr>
      <w:r w:rsidRPr="00DE3B80">
        <w:rPr>
          <w:iCs/>
        </w:rPr>
        <w:t>В графе 8 «Статус объекта учета» указываются коды статусов:</w:t>
      </w:r>
    </w:p>
    <w:p w:rsidR="00837868" w:rsidRPr="00DE3B80" w:rsidRDefault="00837868" w:rsidP="00837868">
      <w:pPr>
        <w:jc w:val="both"/>
        <w:rPr>
          <w:iCs/>
        </w:rPr>
      </w:pPr>
      <w:proofErr w:type="gramStart"/>
      <w:r w:rsidRPr="00DE3B80">
        <w:rPr>
          <w:iCs/>
        </w:rPr>
        <w:t>11  –</w:t>
      </w:r>
      <w:proofErr w:type="gramEnd"/>
      <w:r w:rsidRPr="00DE3B80">
        <w:rPr>
          <w:iCs/>
        </w:rPr>
        <w:t xml:space="preserve"> в эксплуатации;</w:t>
      </w:r>
    </w:p>
    <w:p w:rsidR="00837868" w:rsidRPr="00DE3B80" w:rsidRDefault="00837868" w:rsidP="00837868">
      <w:pPr>
        <w:jc w:val="both"/>
        <w:rPr>
          <w:iCs/>
        </w:rPr>
      </w:pPr>
      <w:r w:rsidRPr="00DE3B80">
        <w:rPr>
          <w:iCs/>
        </w:rPr>
        <w:t>12 – требуется ремонт;</w:t>
      </w:r>
    </w:p>
    <w:p w:rsidR="00837868" w:rsidRPr="00DE3B80" w:rsidRDefault="00837868" w:rsidP="00837868">
      <w:pPr>
        <w:jc w:val="both"/>
        <w:rPr>
          <w:iCs/>
        </w:rPr>
      </w:pPr>
      <w:r w:rsidRPr="00DE3B80">
        <w:rPr>
          <w:iCs/>
        </w:rPr>
        <w:t>13 – находится на консервации;</w:t>
      </w:r>
    </w:p>
    <w:p w:rsidR="00837868" w:rsidRPr="00DE3B80" w:rsidRDefault="00837868" w:rsidP="00837868">
      <w:pPr>
        <w:jc w:val="both"/>
        <w:rPr>
          <w:iCs/>
        </w:rPr>
      </w:pPr>
      <w:r w:rsidRPr="00DE3B80">
        <w:rPr>
          <w:iCs/>
        </w:rPr>
        <w:t>14 – требуется модернизация;</w:t>
      </w:r>
    </w:p>
    <w:p w:rsidR="00837868" w:rsidRPr="00DE3B80" w:rsidRDefault="00837868" w:rsidP="00837868">
      <w:pPr>
        <w:jc w:val="both"/>
        <w:rPr>
          <w:iCs/>
        </w:rPr>
      </w:pPr>
      <w:r w:rsidRPr="00DE3B80">
        <w:rPr>
          <w:iCs/>
        </w:rPr>
        <w:t>15 – требуется реконструкция;</w:t>
      </w:r>
    </w:p>
    <w:p w:rsidR="00837868" w:rsidRPr="00DE3B80" w:rsidRDefault="00837868" w:rsidP="00837868">
      <w:pPr>
        <w:jc w:val="both"/>
        <w:rPr>
          <w:iCs/>
        </w:rPr>
      </w:pPr>
      <w:r w:rsidRPr="00DE3B80">
        <w:rPr>
          <w:iCs/>
        </w:rPr>
        <w:lastRenderedPageBreak/>
        <w:t>16 – не соответствует требованиям эксплуатации;</w:t>
      </w:r>
    </w:p>
    <w:p w:rsidR="00837868" w:rsidRPr="00DE3B80" w:rsidRDefault="00837868" w:rsidP="00837868">
      <w:pPr>
        <w:jc w:val="both"/>
        <w:rPr>
          <w:iCs/>
        </w:rPr>
      </w:pPr>
      <w:r w:rsidRPr="00DE3B80">
        <w:rPr>
          <w:iCs/>
        </w:rPr>
        <w:t>17 – не введен в эксплуатацию.</w:t>
      </w:r>
    </w:p>
    <w:p w:rsidR="00837868" w:rsidRPr="00DE3B80" w:rsidRDefault="00837868" w:rsidP="00837868">
      <w:pPr>
        <w:rPr>
          <w:iCs/>
        </w:rPr>
      </w:pPr>
      <w:r w:rsidRPr="00DE3B80">
        <w:rPr>
          <w:iCs/>
        </w:rPr>
        <w:t>В графе 9 «Целевая функция актива» указываются коды функции:</w:t>
      </w:r>
    </w:p>
    <w:p w:rsidR="00837868" w:rsidRPr="00DE3B80" w:rsidRDefault="00837868" w:rsidP="00837868">
      <w:r w:rsidRPr="00DE3B80">
        <w:rPr>
          <w:iCs/>
        </w:rPr>
        <w:t>11 – продолжить эксплуатацию;</w:t>
      </w:r>
    </w:p>
    <w:p w:rsidR="00837868" w:rsidRPr="00DE3B80" w:rsidRDefault="00837868" w:rsidP="00837868">
      <w:r w:rsidRPr="00DE3B80">
        <w:rPr>
          <w:iCs/>
        </w:rPr>
        <w:t>12 – ремонт;</w:t>
      </w:r>
    </w:p>
    <w:p w:rsidR="00837868" w:rsidRPr="00DE3B80" w:rsidRDefault="00837868" w:rsidP="00837868">
      <w:r w:rsidRPr="00DE3B80">
        <w:rPr>
          <w:iCs/>
        </w:rPr>
        <w:t>13 – консервация;</w:t>
      </w:r>
    </w:p>
    <w:p w:rsidR="00837868" w:rsidRPr="00DE3B80" w:rsidRDefault="00837868" w:rsidP="00837868">
      <w:r w:rsidRPr="00DE3B80">
        <w:rPr>
          <w:iCs/>
        </w:rPr>
        <w:t>14 – модернизация, дооснащение (дооборудование);</w:t>
      </w:r>
    </w:p>
    <w:p w:rsidR="00837868" w:rsidRPr="00DE3B80" w:rsidRDefault="00837868" w:rsidP="00837868">
      <w:r w:rsidRPr="00DE3B80">
        <w:rPr>
          <w:iCs/>
        </w:rPr>
        <w:t>15 – реконструкция;</w:t>
      </w:r>
    </w:p>
    <w:p w:rsidR="00837868" w:rsidRPr="00DE3B80" w:rsidRDefault="00837868" w:rsidP="00837868">
      <w:r w:rsidRPr="00DE3B80">
        <w:rPr>
          <w:iCs/>
        </w:rPr>
        <w:t>16 – списание;</w:t>
      </w:r>
    </w:p>
    <w:p w:rsidR="00837868" w:rsidRPr="00DE3B80" w:rsidRDefault="00837868" w:rsidP="00837868">
      <w:r w:rsidRPr="00DE3B80">
        <w:rPr>
          <w:iCs/>
        </w:rPr>
        <w:t>17 – утилизация.</w:t>
      </w:r>
      <w:r w:rsidRPr="00DE3B80">
        <w:t> </w:t>
      </w:r>
    </w:p>
    <w:p w:rsidR="00FE103D" w:rsidRPr="00DE3B80" w:rsidRDefault="00020D51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E103D" w:rsidRPr="00DE3B80">
        <w:t>3.</w:t>
      </w:r>
      <w:r w:rsidR="00853B18" w:rsidRPr="00DE3B80">
        <w:t>2</w:t>
      </w:r>
      <w:r w:rsidR="00FE103D" w:rsidRPr="00DE3B80">
        <w:t>. По незавершенному капстроительству на счете 106.11 «Вложения в основные средства – недвижимое имущество учреждения» комиссия проверяет:</w:t>
      </w:r>
      <w:r w:rsidR="00FE103D" w:rsidRPr="00DE3B80">
        <w:br/>
        <w:t>– нет ли в составе оборудования, которое передали на стройку, но не начали монтировать;</w:t>
      </w:r>
      <w:r w:rsidR="00FE103D" w:rsidRPr="00DE3B80">
        <w:br/>
        <w:t>– состояние и причины законсервированных и временно приостановленных объектов строительства.</w:t>
      </w:r>
    </w:p>
    <w:p w:rsidR="00FE103D" w:rsidRPr="00DE3B80" w:rsidRDefault="00020D51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E103D" w:rsidRPr="00DE3B80"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FE103D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 xml:space="preserve"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</w:t>
      </w:r>
      <w:r w:rsidRPr="00DE3B80">
        <w:rPr>
          <w:iCs/>
        </w:rPr>
        <w:t xml:space="preserve">графах 8 и 9 инвентаризационной описи по НФА комиссия указывает </w:t>
      </w:r>
      <w:r w:rsidRPr="00DE3B80">
        <w:t>ход реализации вложений.</w:t>
      </w:r>
    </w:p>
    <w:p w:rsidR="00FE103D" w:rsidRPr="00DE3B80" w:rsidRDefault="00020D51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E103D" w:rsidRPr="00DE3B80">
        <w:t>3.</w:t>
      </w:r>
      <w:r w:rsidR="00853B18" w:rsidRPr="00DE3B80">
        <w:t>3</w:t>
      </w:r>
      <w:r w:rsidR="00FE103D" w:rsidRPr="00DE3B80">
        <w:t>. При инвентаризации нематериальных активов комиссия проверяет:</w:t>
      </w:r>
      <w:r w:rsidR="00FE103D" w:rsidRPr="00DE3B80">
        <w:br/>
        <w:t>– есть ли свидетельства, патенты и лицензионные договоры, которые подтверждают исключительные права учреждения на активы;</w:t>
      </w:r>
      <w:r w:rsidR="00FE103D" w:rsidRPr="00DE3B80">
        <w:br/>
        <w:t>– учтены ли активы на балансе и нет ли ошибок в учете.</w:t>
      </w:r>
    </w:p>
    <w:p w:rsidR="00FE103D" w:rsidRPr="00DE3B80" w:rsidRDefault="00FE103D" w:rsidP="00853B18">
      <w:pPr>
        <w:jc w:val="both"/>
      </w:pPr>
      <w:r w:rsidRPr="00DE3B80">
        <w:t>Результаты инвентаризации заносятся в инвентаризационную опись (ф. 0504087).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Графы 8 и 9 инвентаризационной описи по НФА комиссия заполняет следующим образом.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В графе 8 «Статус объекта учета» указываются коды статусов: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11 – в эксплуатации;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14 – требуется модернизация;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16 – не соответствует требованиям эксплуатации;</w:t>
      </w:r>
    </w:p>
    <w:p w:rsidR="00FE103D" w:rsidRPr="00DE3B80" w:rsidRDefault="00FE103D" w:rsidP="00853B18">
      <w:pPr>
        <w:jc w:val="both"/>
        <w:rPr>
          <w:iCs/>
        </w:rPr>
      </w:pPr>
      <w:r w:rsidRPr="00DE3B80">
        <w:rPr>
          <w:iCs/>
        </w:rPr>
        <w:t>17 – не введен в эксплуатацию.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В графе 9 «Целевая функция актива» указываются коды функции: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11 – продолжить эксплуатацию;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14 – модернизация, дооснащение (дооборудование);</w:t>
      </w:r>
    </w:p>
    <w:p w:rsidR="00FE103D" w:rsidRPr="00DE3B80" w:rsidRDefault="00FE103D" w:rsidP="00853B18">
      <w:pPr>
        <w:jc w:val="both"/>
        <w:rPr>
          <w:iCs/>
        </w:rPr>
      </w:pPr>
      <w:r w:rsidRPr="00DE3B80">
        <w:rPr>
          <w:iCs/>
        </w:rPr>
        <w:t>16 – списание.</w:t>
      </w:r>
    </w:p>
    <w:p w:rsidR="00FE103D" w:rsidRPr="00DE3B80" w:rsidRDefault="00020D51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E103D" w:rsidRPr="00DE3B80">
        <w:t>3.</w:t>
      </w:r>
      <w:r w:rsidR="00853B18" w:rsidRPr="00DE3B80">
        <w:t>4</w:t>
      </w:r>
      <w:r w:rsidR="00FE103D" w:rsidRPr="00DE3B80">
        <w:t>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FE103D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Отдельные инвентаризационные описи (ф. 0504087) составляются на материальные запасы, которые:</w:t>
      </w:r>
      <w:r w:rsidRPr="00DE3B80">
        <w:br/>
        <w:t>– находятся в учреждении и распределены по ответственным лицам;</w:t>
      </w:r>
      <w:r w:rsidRPr="00DE3B80">
        <w:br/>
        <w:t>–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  <w:r w:rsidRPr="00DE3B80">
        <w:br/>
        <w:t>–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  <w:r w:rsidRPr="00DE3B80">
        <w:br/>
        <w:t>– переданы в переработку. В описи указывается наименование перерабатывающей организации и материальных запасов, количество, фактическая стоимость по данным бухучета, дата передачи, номера и даты документов;</w:t>
      </w:r>
      <w:r w:rsidRPr="00DE3B80">
        <w:br/>
      </w:r>
      <w:r w:rsidRPr="00DE3B80">
        <w:lastRenderedPageBreak/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FE103D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 </w:t>
      </w:r>
    </w:p>
    <w:p w:rsidR="00FE103D" w:rsidRPr="00DE3B80" w:rsidRDefault="00020D51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E103D" w:rsidRPr="00DE3B80">
        <w:t>При инвентаризации ГСМ в описи (ф. 0504087) указываются:</w:t>
      </w:r>
    </w:p>
    <w:p w:rsidR="00FE103D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– остатки топлива в баках по каждому транспортному средству;</w:t>
      </w:r>
      <w:r w:rsidRPr="00DE3B80">
        <w:br/>
        <w:t>– топливо, которое хранится в емкостях.</w:t>
      </w:r>
    </w:p>
    <w:p w:rsidR="00FE103D" w:rsidRPr="00DE3B80" w:rsidRDefault="00020D51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E103D" w:rsidRPr="00DE3B80">
        <w:t>Остаток топлива в баках измеряется такими способами:</w:t>
      </w:r>
    </w:p>
    <w:p w:rsidR="00FE103D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– специальными измерителями или мерками;</w:t>
      </w:r>
      <w:r w:rsidRPr="00DE3B80">
        <w:br/>
        <w:t>– путем слива или заправки до полного бака;</w:t>
      </w:r>
      <w:r w:rsidRPr="00DE3B80">
        <w:br/>
        <w:t>– по показаниям бортового компьютера или стрелочного индикатора уровня топлива.</w:t>
      </w:r>
    </w:p>
    <w:p w:rsidR="00FE103D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 xml:space="preserve"> Результаты инвентаризации комиссия отражает в инвентаризационной описи (ф. 0504087). </w:t>
      </w:r>
      <w:r w:rsidRPr="00DE3B80">
        <w:rPr>
          <w:iCs/>
        </w:rPr>
        <w:t>Графы 8 и 9 инвентаризационной описи по НФА комиссия заполняет следующим образом.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В графе 8 «Статус объекта учета» указываются коды статусов: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51 – в запасе для использования;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52 – в запасе для хранения;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53 – ненадлежащего качества;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54 – поврежден;</w:t>
      </w:r>
    </w:p>
    <w:p w:rsidR="00FE103D" w:rsidRPr="00DE3B80" w:rsidRDefault="00FE103D" w:rsidP="00853B18">
      <w:pPr>
        <w:jc w:val="both"/>
        <w:rPr>
          <w:iCs/>
        </w:rPr>
      </w:pPr>
      <w:r w:rsidRPr="00DE3B80">
        <w:rPr>
          <w:iCs/>
        </w:rPr>
        <w:t>55 – истек срок хранения.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В графе 9 «Целевая функция актива» указываются коды функции: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51 – использовать;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52 – продолжить хранение;</w:t>
      </w:r>
    </w:p>
    <w:p w:rsidR="00FE103D" w:rsidRPr="00DE3B80" w:rsidRDefault="00FE103D" w:rsidP="00853B18">
      <w:pPr>
        <w:jc w:val="both"/>
      </w:pPr>
      <w:r w:rsidRPr="00DE3B80">
        <w:rPr>
          <w:iCs/>
        </w:rPr>
        <w:t>53 – списать;</w:t>
      </w:r>
    </w:p>
    <w:p w:rsidR="00FE103D" w:rsidRPr="00DE3B80" w:rsidRDefault="00FE103D" w:rsidP="00853B18">
      <w:pPr>
        <w:jc w:val="both"/>
        <w:rPr>
          <w:iCs/>
        </w:rPr>
      </w:pPr>
      <w:r w:rsidRPr="00DE3B80">
        <w:rPr>
          <w:iCs/>
        </w:rPr>
        <w:t>54 – отремонтировать.</w:t>
      </w:r>
    </w:p>
    <w:p w:rsidR="00FE103D" w:rsidRPr="00DE3B80" w:rsidRDefault="00020D51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E103D" w:rsidRPr="00DE3B80">
        <w:t>3.</w:t>
      </w:r>
      <w:r w:rsidR="00853B18" w:rsidRPr="00DE3B80">
        <w:t>5</w:t>
      </w:r>
      <w:r w:rsidR="00FE103D" w:rsidRPr="00DE3B80">
        <w:t>. При инвентаризации денежных средств на лицевых и банковских счетах комиссия сверяет остатки на счетах 201.</w:t>
      </w:r>
      <w:r w:rsidR="00853B18" w:rsidRPr="00DE3B80">
        <w:t xml:space="preserve">00 </w:t>
      </w:r>
      <w:r w:rsidR="00FE103D" w:rsidRPr="00DE3B80">
        <w:t>с выписками из лицевых и банковских счетов.</w:t>
      </w:r>
    </w:p>
    <w:p w:rsidR="00FE103D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Если в бухучете числятся остатки по средствам в пути (счета 201.13, 201.23), комиссия сверяет остатки с данными подтверждающих документов –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 </w:t>
      </w:r>
    </w:p>
    <w:p w:rsidR="00FE103D" w:rsidRPr="00DE3B80" w:rsidRDefault="00020D51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E103D" w:rsidRPr="00DE3B80">
        <w:t>3.</w:t>
      </w:r>
      <w:r w:rsidR="00853B18" w:rsidRPr="00DE3B80">
        <w:t>6</w:t>
      </w:r>
      <w:r w:rsidR="00FE103D" w:rsidRPr="00DE3B80">
        <w:t>. 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853B18" w:rsidRPr="00DE3B80" w:rsidRDefault="00020D51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E103D" w:rsidRPr="00DE3B80">
        <w:t>В ходе инвентаризации кассы комиссия:</w:t>
      </w:r>
    </w:p>
    <w:p w:rsidR="00853B18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–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:rsidR="00853B18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– сверяет суммы, оприходованные в кассу, с суммами, списанными с лицевого (расчетного) счета;</w:t>
      </w:r>
    </w:p>
    <w:p w:rsidR="00853B18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 </w:t>
      </w:r>
      <w:r w:rsidR="00020D51">
        <w:tab/>
      </w:r>
      <w:r w:rsidRPr="00DE3B80">
        <w:t>3.</w:t>
      </w:r>
      <w:r w:rsidR="00853B18" w:rsidRPr="00DE3B80">
        <w:t>7</w:t>
      </w:r>
      <w:r w:rsidRPr="00DE3B80">
        <w:t>. Инвентаризацию расчетов с дебиторами и кредиторами комиссия проводит с учетом следующих особенностей:</w:t>
      </w:r>
    </w:p>
    <w:p w:rsidR="00853B18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– определяет сроки возникновения задолженности;</w:t>
      </w:r>
    </w:p>
    <w:p w:rsidR="00853B18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– выявляет суммы невыплаченной зарплаты (депонированные суммы), а также переплаты сотрудникам;</w:t>
      </w:r>
    </w:p>
    <w:p w:rsidR="00FE103D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–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– по налогам и взносам;</w:t>
      </w:r>
      <w:r w:rsidRPr="00DE3B80">
        <w:br/>
        <w:t>– проверяет обоснованность задолженности по недостачам, хищениям и ущербам;</w:t>
      </w:r>
    </w:p>
    <w:p w:rsidR="00FE103D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–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 </w:t>
      </w:r>
    </w:p>
    <w:p w:rsidR="00853B18" w:rsidRPr="00DE3B80" w:rsidRDefault="00020D51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ab/>
      </w:r>
      <w:r w:rsidR="00FE103D" w:rsidRPr="00DE3B80">
        <w:t>3.</w:t>
      </w:r>
      <w:r w:rsidR="00853B18" w:rsidRPr="00DE3B80">
        <w:t>8</w:t>
      </w:r>
      <w:r w:rsidR="00FE103D" w:rsidRPr="00DE3B80">
        <w:t>. При инвентаризации расходов будущих периодов комиссия проверяет:</w:t>
      </w:r>
      <w:r w:rsidR="00FE103D" w:rsidRPr="00DE3B80">
        <w:br/>
        <w:t>– суммы расходов из документов, подтверждающих расходы будущих периодов, – счетов, актов, договоров, накладных;</w:t>
      </w:r>
      <w:r w:rsidR="00FE103D" w:rsidRPr="00DE3B80">
        <w:br/>
        <w:t>– соответствие периода учета расходов периоду, который установлен в учетной политике;</w:t>
      </w:r>
      <w:r w:rsidR="00FE103D" w:rsidRPr="00DE3B80">
        <w:br/>
        <w:t>– правильность сумм, списываемых на расходы текущего года. </w:t>
      </w:r>
    </w:p>
    <w:p w:rsidR="00FE103D" w:rsidRPr="00DE3B80" w:rsidRDefault="00020D51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E103D" w:rsidRPr="00DE3B80">
        <w:t>3.</w:t>
      </w:r>
      <w:r w:rsidR="00853B18" w:rsidRPr="00DE3B80">
        <w:t>9</w:t>
      </w:r>
      <w:r w:rsidR="00FE103D" w:rsidRPr="00DE3B80">
        <w:t xml:space="preserve">. При инвентаризации резервов предстоящих расходов комиссия проверяет правильность их расчета и обоснованность создания. </w:t>
      </w:r>
    </w:p>
    <w:p w:rsidR="00853B18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В части резерва на оплату отпусков проверяются:</w:t>
      </w:r>
    </w:p>
    <w:p w:rsidR="00853B18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– количество дней неиспользованного отпуска;</w:t>
      </w:r>
    </w:p>
    <w:p w:rsidR="00853B18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– среднедневная сумма расходов на оплату труда;</w:t>
      </w:r>
    </w:p>
    <w:p w:rsidR="00FE103D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–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853B18" w:rsidRPr="00DE3B80" w:rsidRDefault="00020D51" w:rsidP="00020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FE103D" w:rsidRPr="00DE3B80">
        <w:t> 3.1</w:t>
      </w:r>
      <w:r w:rsidR="00853B18" w:rsidRPr="00DE3B80">
        <w:t>0</w:t>
      </w:r>
      <w:r w:rsidR="00FE103D" w:rsidRPr="00DE3B80">
        <w:t>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  <w:r w:rsidR="00FE103D" w:rsidRPr="00DE3B80">
        <w:br/>
        <w:t>– доходы от аренды;</w:t>
      </w:r>
    </w:p>
    <w:p w:rsidR="00FE103D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–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FE103D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>Также проверяется правильность формирования оценки доходов будущих периодов.</w:t>
      </w:r>
    </w:p>
    <w:p w:rsidR="00FE103D" w:rsidRPr="00DE3B80" w:rsidRDefault="00FE103D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B80">
        <w:t xml:space="preserve">При инвентаризации, проводимой перед годовой отчетностью, проверяется обоснованность наличия остатков. </w:t>
      </w:r>
    </w:p>
    <w:p w:rsidR="00837868" w:rsidRPr="00DE3B80" w:rsidRDefault="00020D51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E103D" w:rsidRPr="00DE3B80">
        <w:t xml:space="preserve">3.12. Инвентаризация драгоценных металлов, драгоценных камней, ювелирных и иных изделий из них проводится в соответствии с разделом </w:t>
      </w:r>
      <w:r w:rsidR="00FE103D" w:rsidRPr="00DE3B80">
        <w:rPr>
          <w:lang w:val="en-US"/>
        </w:rPr>
        <w:t>III</w:t>
      </w:r>
      <w:r w:rsidR="00FE103D" w:rsidRPr="00DE3B80">
        <w:t xml:space="preserve"> Инструкции, утвержденной приказом Минфина от 09.12.2016 № 231н. </w:t>
      </w:r>
    </w:p>
    <w:p w:rsidR="00E85A47" w:rsidRPr="00DE3B80" w:rsidRDefault="00E85A47" w:rsidP="00853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bdr w:val="none" w:sz="0" w:space="0" w:color="auto" w:frame="1"/>
        </w:rPr>
      </w:pPr>
    </w:p>
    <w:p w:rsidR="005A7D18" w:rsidRPr="00DE3B80" w:rsidRDefault="00853B18" w:rsidP="00853B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DE3B80">
        <w:rPr>
          <w:b/>
          <w:bCs/>
          <w:color w:val="000000"/>
          <w:bdr w:val="none" w:sz="0" w:space="0" w:color="auto" w:frame="1"/>
        </w:rPr>
        <w:t>4</w:t>
      </w:r>
      <w:r w:rsidR="005A7D18" w:rsidRPr="00DE3B80">
        <w:rPr>
          <w:b/>
          <w:bCs/>
          <w:color w:val="000000"/>
          <w:bdr w:val="none" w:sz="0" w:space="0" w:color="auto" w:frame="1"/>
        </w:rPr>
        <w:t>. Оформление результатов инвентаризации</w:t>
      </w:r>
    </w:p>
    <w:p w:rsidR="00B35D6A" w:rsidRPr="00DE3B80" w:rsidRDefault="00B35D6A" w:rsidP="00853B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A7D18" w:rsidRPr="00DE3B80" w:rsidRDefault="005A7D18" w:rsidP="00853B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 </w:t>
      </w:r>
      <w:r w:rsidR="00693D50" w:rsidRPr="00DE3B80">
        <w:rPr>
          <w:color w:val="000000"/>
          <w:bdr w:val="none" w:sz="0" w:space="0" w:color="auto" w:frame="1"/>
        </w:rPr>
        <w:t>4</w:t>
      </w:r>
      <w:r w:rsidRPr="00DE3B80">
        <w:rPr>
          <w:color w:val="000000"/>
          <w:bdr w:val="none" w:sz="0" w:space="0" w:color="auto" w:frame="1"/>
        </w:rPr>
        <w:t xml:space="preserve">.1. Правильно оформленные инвентаризационной комиссией и подписанные всеми ее членами и материально-ответственными лицами инвентаризационные описи (сличительные ведомости), </w:t>
      </w:r>
      <w:r w:rsidRPr="00DE3B80">
        <w:rPr>
          <w:color w:val="000000"/>
          <w:bdr w:val="none" w:sz="0" w:space="0" w:color="auto" w:frame="1"/>
        </w:rPr>
        <w:br/>
        <w:t xml:space="preserve">акты передаются в </w:t>
      </w:r>
      <w:r w:rsidR="00F06383" w:rsidRPr="00DE3B80">
        <w:rPr>
          <w:noProof/>
        </w:rPr>
        <w:t>бухгалтерию</w:t>
      </w:r>
      <w:r w:rsidRPr="00DE3B80">
        <w:rPr>
          <w:noProof/>
        </w:rPr>
        <w:t xml:space="preserve">  </w:t>
      </w:r>
      <w:r w:rsidRPr="00DE3B80">
        <w:rPr>
          <w:color w:val="000000"/>
          <w:bdr w:val="none" w:sz="0" w:space="0" w:color="auto" w:frame="1"/>
        </w:rPr>
        <w:t>для выверки данных фактического наличия имущественно - материальных и других ценностей, финансовых активов и обязательств сданными бухгалтерского учета.</w:t>
      </w:r>
    </w:p>
    <w:p w:rsidR="005A7D18" w:rsidRPr="00DE3B80" w:rsidRDefault="00693D50" w:rsidP="00853B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4</w:t>
      </w:r>
      <w:r w:rsidR="005A7D18" w:rsidRPr="00DE3B80">
        <w:rPr>
          <w:color w:val="000000"/>
          <w:bdr w:val="none" w:sz="0" w:space="0" w:color="auto" w:frame="1"/>
        </w:rPr>
        <w:t>.2. Выявленные расхождения в инвентаризационных описях (сличительных ведомостях) обобщаются в ведомости расхождений по результатам инвентаризации (</w:t>
      </w:r>
      <w:hyperlink r:id="rId7" w:anchor="/document/99/902252847/ZAP230Q3B4/" w:tooltip="Ведомость расхождений по результатам инвентаризации" w:history="1">
        <w:r w:rsidR="005A7D18" w:rsidRPr="00DE3B80">
          <w:rPr>
            <w:rStyle w:val="a4"/>
            <w:color w:val="000000"/>
            <w:u w:val="none"/>
            <w:bdr w:val="none" w:sz="0" w:space="0" w:color="auto" w:frame="1"/>
          </w:rPr>
          <w:t>форма № 0504092</w:t>
        </w:r>
      </w:hyperlink>
      <w:r w:rsidR="005A7D18" w:rsidRPr="00DE3B80">
        <w:rPr>
          <w:color w:val="000000"/>
          <w:bdr w:val="none" w:sz="0" w:space="0" w:color="auto" w:frame="1"/>
        </w:rPr>
        <w:t xml:space="preserve">). </w:t>
      </w:r>
    </w:p>
    <w:p w:rsidR="005A7D18" w:rsidRPr="00DE3B80" w:rsidRDefault="005A7D18" w:rsidP="00853B18">
      <w:pPr>
        <w:pStyle w:val="HTML"/>
        <w:shd w:val="clear" w:color="auto" w:fill="FFFFFF"/>
        <w:tabs>
          <w:tab w:val="left" w:pos="709"/>
        </w:tabs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E3B8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Составляется акт о результатах инвентаризации (</w:t>
      </w:r>
      <w:hyperlink r:id="rId8" w:anchor="/document/99/902252847/ZAP22AC3AL/" w:tooltip="Акт N о результатах инвентаризации" w:history="1">
        <w:r w:rsidRPr="00DE3B80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</w:rPr>
          <w:t>форма № 0504835</w:t>
        </w:r>
      </w:hyperlink>
      <w:r w:rsidRPr="00DE3B8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). Акт подписывается всеми членами инвентаризационной комиссии и утверждается Главой </w:t>
      </w:r>
      <w:r w:rsidR="00F06383" w:rsidRPr="00DE3B8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поселения</w:t>
      </w:r>
      <w:r w:rsidRPr="00DE3B8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A7D18" w:rsidRPr="00DE3B80" w:rsidRDefault="00693D50" w:rsidP="00853B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4</w:t>
      </w:r>
      <w:r w:rsidR="005A7D18" w:rsidRPr="00DE3B80">
        <w:rPr>
          <w:color w:val="000000"/>
          <w:bdr w:val="none" w:sz="0" w:space="0" w:color="auto" w:frame="1"/>
        </w:rPr>
        <w:t>.3. После завершения инвентаризации выявленные расхождения (излишки, недостачи) должны быть отражены в бухгалтерском учете, а при необходимости материалы направлены</w:t>
      </w:r>
      <w:r w:rsidR="00020D51">
        <w:rPr>
          <w:color w:val="000000"/>
          <w:bdr w:val="none" w:sz="0" w:space="0" w:color="auto" w:frame="1"/>
        </w:rPr>
        <w:t xml:space="preserve">в </w:t>
      </w:r>
      <w:r w:rsidR="005A7D18" w:rsidRPr="00DE3B80">
        <w:rPr>
          <w:color w:val="000000"/>
          <w:bdr w:val="none" w:sz="0" w:space="0" w:color="auto" w:frame="1"/>
        </w:rPr>
        <w:t>судебные органы для предъявления гражданского иска.</w:t>
      </w:r>
    </w:p>
    <w:p w:rsidR="005A7D18" w:rsidRPr="00DE3B80" w:rsidRDefault="00693D50" w:rsidP="00853B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4</w:t>
      </w:r>
      <w:r w:rsidR="005A7D18" w:rsidRPr="00DE3B80">
        <w:rPr>
          <w:color w:val="000000"/>
          <w:bdr w:val="none" w:sz="0" w:space="0" w:color="auto" w:frame="1"/>
        </w:rPr>
        <w:t>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 – в годовом бухгалтерском отчете.</w:t>
      </w:r>
    </w:p>
    <w:p w:rsidR="005A7D18" w:rsidRPr="00DE3B80" w:rsidRDefault="00693D50" w:rsidP="00853B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DE3B80">
        <w:rPr>
          <w:color w:val="000000"/>
          <w:bdr w:val="none" w:sz="0" w:space="0" w:color="auto" w:frame="1"/>
        </w:rPr>
        <w:t>4</w:t>
      </w:r>
      <w:r w:rsidR="005A7D18" w:rsidRPr="00DE3B80">
        <w:rPr>
          <w:color w:val="000000"/>
          <w:bdr w:val="none" w:sz="0" w:space="0" w:color="auto" w:frame="1"/>
        </w:rPr>
        <w:t>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материально-ответственного лица по причинам расхождений с данными бухгалтерского учета. Распоряжением Главы создается комиссия для проведения внутреннего служебного расследования для выявления виновного лица, допустившего возникновение не сохранности доверенных ему материальных ценностей.</w:t>
      </w:r>
    </w:p>
    <w:p w:rsidR="00B35D6A" w:rsidRPr="00DE3B80" w:rsidRDefault="00B35D6A" w:rsidP="00853B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</w:p>
    <w:p w:rsidR="005A7D18" w:rsidRPr="00DE3B80" w:rsidRDefault="005A7D18" w:rsidP="005A7D1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outlineLvl w:val="0"/>
        <w:rPr>
          <w:color w:val="000000"/>
          <w:bdr w:val="none" w:sz="0" w:space="0" w:color="auto" w:frame="1"/>
        </w:rPr>
      </w:pPr>
      <w:bookmarkStart w:id="0" w:name="_GoBack"/>
      <w:bookmarkEnd w:id="0"/>
      <w:r w:rsidRPr="00DE3B80">
        <w:rPr>
          <w:b/>
          <w:bCs/>
          <w:color w:val="000000"/>
          <w:bdr w:val="none" w:sz="0" w:space="0" w:color="auto" w:frame="1"/>
        </w:rPr>
        <w:lastRenderedPageBreak/>
        <w:t>График проведения инвентаризации</w:t>
      </w:r>
    </w:p>
    <w:tbl>
      <w:tblPr>
        <w:tblW w:w="9030" w:type="dxa"/>
        <w:shd w:val="clear" w:color="auto" w:fill="FFFFFF"/>
        <w:tblLayout w:type="fixed"/>
        <w:tblCellMar>
          <w:top w:w="75" w:type="dxa"/>
          <w:left w:w="45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730"/>
        <w:gridCol w:w="3455"/>
        <w:gridCol w:w="2520"/>
        <w:gridCol w:w="2325"/>
      </w:tblGrid>
      <w:tr w:rsidR="005A7D18" w:rsidRPr="00DE3B80" w:rsidTr="002E7A1B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2E7A1B">
            <w:pPr>
              <w:jc w:val="both"/>
              <w:rPr>
                <w:color w:val="000000"/>
              </w:rPr>
            </w:pPr>
            <w:r w:rsidRPr="00DE3B80">
              <w:rPr>
                <w:color w:val="000000"/>
              </w:rPr>
              <w:t>№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2E7A1B">
            <w:pPr>
              <w:jc w:val="both"/>
              <w:rPr>
                <w:color w:val="000000"/>
              </w:rPr>
            </w:pPr>
            <w:r w:rsidRPr="00DE3B80">
              <w:rPr>
                <w:color w:val="000000"/>
              </w:rPr>
              <w:t>Наименование объектов</w:t>
            </w:r>
            <w:r w:rsidRPr="00DE3B80">
              <w:rPr>
                <w:rStyle w:val="apple-converted-space"/>
                <w:color w:val="000000"/>
              </w:rPr>
              <w:t> </w:t>
            </w:r>
          </w:p>
          <w:p w:rsidR="005A7D18" w:rsidRPr="00DE3B80" w:rsidRDefault="005A7D18" w:rsidP="002E7A1B">
            <w:pPr>
              <w:jc w:val="both"/>
              <w:rPr>
                <w:color w:val="000000"/>
              </w:rPr>
            </w:pPr>
            <w:r w:rsidRPr="00DE3B80">
              <w:rPr>
                <w:color w:val="000000"/>
              </w:rPr>
              <w:t>инвентаризации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2E7A1B">
            <w:pPr>
              <w:jc w:val="both"/>
              <w:rPr>
                <w:color w:val="000000"/>
              </w:rPr>
            </w:pPr>
            <w:r w:rsidRPr="00DE3B80">
              <w:rPr>
                <w:rStyle w:val="sfwc"/>
                <w:color w:val="000000"/>
                <w:bdr w:val="none" w:sz="0" w:space="0" w:color="auto" w:frame="1"/>
              </w:rPr>
              <w:t>Сроки</w:t>
            </w:r>
            <w:r w:rsidRPr="00DE3B80"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 w:rsidRPr="00DE3B80">
              <w:rPr>
                <w:color w:val="000000"/>
              </w:rPr>
              <w:t>проведения</w:t>
            </w:r>
            <w:r w:rsidRPr="00DE3B80">
              <w:rPr>
                <w:rStyle w:val="apple-converted-space"/>
                <w:color w:val="000000"/>
              </w:rPr>
              <w:t> </w:t>
            </w:r>
          </w:p>
          <w:p w:rsidR="005A7D18" w:rsidRPr="00DE3B80" w:rsidRDefault="005A7D18" w:rsidP="002E7A1B">
            <w:pPr>
              <w:jc w:val="both"/>
              <w:rPr>
                <w:color w:val="000000"/>
              </w:rPr>
            </w:pPr>
            <w:r w:rsidRPr="00DE3B80">
              <w:rPr>
                <w:color w:val="000000"/>
              </w:rPr>
              <w:t>инвентаризации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2E7A1B">
            <w:pPr>
              <w:jc w:val="both"/>
              <w:rPr>
                <w:color w:val="000000"/>
              </w:rPr>
            </w:pPr>
            <w:r w:rsidRPr="00DE3B80">
              <w:rPr>
                <w:color w:val="000000"/>
              </w:rPr>
              <w:t>Период проведения</w:t>
            </w:r>
            <w:r w:rsidRPr="00DE3B80">
              <w:rPr>
                <w:rStyle w:val="apple-converted-space"/>
                <w:color w:val="000000"/>
              </w:rPr>
              <w:t> </w:t>
            </w:r>
          </w:p>
          <w:p w:rsidR="005A7D18" w:rsidRPr="00DE3B80" w:rsidRDefault="005A7D18" w:rsidP="002E7A1B">
            <w:pPr>
              <w:jc w:val="both"/>
              <w:rPr>
                <w:color w:val="000000"/>
              </w:rPr>
            </w:pPr>
            <w:r w:rsidRPr="00DE3B80">
              <w:rPr>
                <w:color w:val="000000"/>
              </w:rPr>
              <w:t>инвентаризации</w:t>
            </w:r>
          </w:p>
        </w:tc>
      </w:tr>
      <w:tr w:rsidR="005A7D18" w:rsidRPr="00DE3B80" w:rsidTr="002E7A1B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1.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Нефинансовые активы </w:t>
            </w:r>
          </w:p>
          <w:p w:rsidR="005A7D18" w:rsidRPr="00DE3B80" w:rsidRDefault="005A7D18" w:rsidP="00BB6136">
            <w:r w:rsidRPr="00DE3B80">
              <w:t>(основные средства, </w:t>
            </w:r>
          </w:p>
          <w:p w:rsidR="005A7D18" w:rsidRPr="00DE3B80" w:rsidRDefault="005A7D18" w:rsidP="00BB6136">
            <w:r w:rsidRPr="00DE3B80">
              <w:t>материальные запасы, </w:t>
            </w:r>
          </w:p>
          <w:p w:rsidR="005A7D18" w:rsidRPr="00DE3B80" w:rsidRDefault="005A7D18" w:rsidP="00BB6136">
            <w:r w:rsidRPr="00DE3B80">
              <w:t>нематериальные активы)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Ежегодно</w:t>
            </w:r>
          </w:p>
          <w:p w:rsidR="005A7D18" w:rsidRPr="00DE3B80" w:rsidRDefault="005A7D18" w:rsidP="00BB6136">
            <w:r w:rsidRPr="00DE3B80">
              <w:t>на 1 </w:t>
            </w:r>
            <w:r w:rsidR="00E85A47" w:rsidRPr="00DE3B80">
              <w:t>декабря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Год</w:t>
            </w:r>
          </w:p>
        </w:tc>
      </w:tr>
      <w:tr w:rsidR="005A7D18" w:rsidRPr="00DE3B80" w:rsidTr="002E7A1B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2.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Финансовые активы </w:t>
            </w:r>
          </w:p>
          <w:p w:rsidR="005A7D18" w:rsidRPr="00DE3B80" w:rsidRDefault="005A7D18" w:rsidP="00BB6136">
            <w:r w:rsidRPr="00DE3B80">
              <w:t>(финансовые вложения, </w:t>
            </w:r>
          </w:p>
          <w:p w:rsidR="005A7D18" w:rsidRPr="00DE3B80" w:rsidRDefault="005A7D18" w:rsidP="00BB6136">
            <w:r w:rsidRPr="00DE3B80">
              <w:t>денежные средства на счетах, дебиторская задолженность)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Ежегодно</w:t>
            </w:r>
          </w:p>
          <w:p w:rsidR="005A7D18" w:rsidRPr="00DE3B80" w:rsidRDefault="005A7D18" w:rsidP="00BB6136">
            <w:r w:rsidRPr="00DE3B80">
              <w:t>на 1 декабря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Год</w:t>
            </w:r>
          </w:p>
        </w:tc>
      </w:tr>
      <w:tr w:rsidR="005A7D18" w:rsidRPr="00DE3B80" w:rsidTr="002E7A1B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3.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Ревизия кассы, соблюдение </w:t>
            </w:r>
          </w:p>
          <w:p w:rsidR="005A7D18" w:rsidRPr="00DE3B80" w:rsidRDefault="005A7D18" w:rsidP="00BB6136">
            <w:r w:rsidRPr="00DE3B80">
              <w:t>Порядка ведения кассовых </w:t>
            </w:r>
          </w:p>
          <w:p w:rsidR="005A7D18" w:rsidRPr="00DE3B80" w:rsidRDefault="005A7D18" w:rsidP="00BB6136">
            <w:r w:rsidRPr="00DE3B80">
              <w:t>операций.</w:t>
            </w:r>
          </w:p>
          <w:p w:rsidR="005A7D18" w:rsidRPr="00DE3B80" w:rsidRDefault="005A7D18" w:rsidP="00BB6136">
            <w:r w:rsidRPr="00DE3B80">
              <w:t>Проверка наличия, выдачи и списания бланков строгой отчетности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Ежеквартально</w:t>
            </w:r>
          </w:p>
          <w:p w:rsidR="005A7D18" w:rsidRPr="00DE3B80" w:rsidRDefault="005A7D18" w:rsidP="00BB6136">
            <w:r w:rsidRPr="00DE3B80">
              <w:t>на последний день </w:t>
            </w:r>
          </w:p>
          <w:p w:rsidR="005A7D18" w:rsidRPr="00DE3B80" w:rsidRDefault="005A7D18" w:rsidP="00BB6136">
            <w:r w:rsidRPr="00DE3B80">
              <w:t>отчетного </w:t>
            </w:r>
          </w:p>
          <w:p w:rsidR="005A7D18" w:rsidRPr="00DE3B80" w:rsidRDefault="005A7D18" w:rsidP="00BB6136">
            <w:r w:rsidRPr="00DE3B80">
              <w:t>квартала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Квартал</w:t>
            </w:r>
          </w:p>
        </w:tc>
      </w:tr>
      <w:tr w:rsidR="005A7D18" w:rsidRPr="00DE3B80" w:rsidTr="002E7A1B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4.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Обязательства (кредиторская задолженность)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Ежегодно</w:t>
            </w:r>
          </w:p>
          <w:p w:rsidR="005A7D18" w:rsidRPr="00DE3B80" w:rsidRDefault="005A7D18" w:rsidP="00BB6136">
            <w:r w:rsidRPr="00DE3B80">
              <w:t>на 1 декабря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Год</w:t>
            </w:r>
          </w:p>
        </w:tc>
      </w:tr>
      <w:tr w:rsidR="005A7D18" w:rsidRPr="00DE3B80" w:rsidTr="002E7A1B">
        <w:trPr>
          <w:trHeight w:val="1546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5.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Внезапные инвентаризации </w:t>
            </w:r>
          </w:p>
          <w:p w:rsidR="005A7D18" w:rsidRPr="00DE3B80" w:rsidRDefault="005A7D18" w:rsidP="00BB6136">
            <w:r w:rsidRPr="00DE3B80">
              <w:t>всех видов имущества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–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7D18" w:rsidRPr="00DE3B80" w:rsidRDefault="005A7D18" w:rsidP="00BB6136">
            <w:r w:rsidRPr="00DE3B80">
              <w:t>При необходимости в соответствии с распоряжением Главы </w:t>
            </w:r>
            <w:r w:rsidRPr="00DE3B80">
              <w:br/>
            </w:r>
          </w:p>
        </w:tc>
      </w:tr>
    </w:tbl>
    <w:p w:rsidR="00F12C76" w:rsidRPr="00DE3B80" w:rsidRDefault="00F12C76" w:rsidP="00BB6136"/>
    <w:sectPr w:rsidR="00F12C76" w:rsidRPr="00DE3B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18"/>
    <w:rsid w:val="00020D51"/>
    <w:rsid w:val="00060D44"/>
    <w:rsid w:val="000A3C1B"/>
    <w:rsid w:val="000B6FEA"/>
    <w:rsid w:val="00463CEC"/>
    <w:rsid w:val="00590B50"/>
    <w:rsid w:val="005A7D18"/>
    <w:rsid w:val="0063483D"/>
    <w:rsid w:val="00693D50"/>
    <w:rsid w:val="006C0B77"/>
    <w:rsid w:val="00703DF4"/>
    <w:rsid w:val="00722338"/>
    <w:rsid w:val="0080032E"/>
    <w:rsid w:val="008242FF"/>
    <w:rsid w:val="00837868"/>
    <w:rsid w:val="00853B18"/>
    <w:rsid w:val="00870751"/>
    <w:rsid w:val="00912C4F"/>
    <w:rsid w:val="00922C48"/>
    <w:rsid w:val="009C1E55"/>
    <w:rsid w:val="009F6E56"/>
    <w:rsid w:val="00A752DD"/>
    <w:rsid w:val="00B35D6A"/>
    <w:rsid w:val="00B70848"/>
    <w:rsid w:val="00B915B7"/>
    <w:rsid w:val="00BB6136"/>
    <w:rsid w:val="00BF225C"/>
    <w:rsid w:val="00C97225"/>
    <w:rsid w:val="00D502DD"/>
    <w:rsid w:val="00DE3B80"/>
    <w:rsid w:val="00E85A47"/>
    <w:rsid w:val="00EA59DF"/>
    <w:rsid w:val="00EE4070"/>
    <w:rsid w:val="00F06383"/>
    <w:rsid w:val="00F12C76"/>
    <w:rsid w:val="00FC43A1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BA3D"/>
  <w15:docId w15:val="{3CDC6602-D866-4848-AD59-A1AE9865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A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7D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A7D18"/>
    <w:pPr>
      <w:spacing w:before="100" w:beforeAutospacing="1" w:after="100" w:afterAutospacing="1"/>
    </w:pPr>
  </w:style>
  <w:style w:type="character" w:customStyle="1" w:styleId="fill">
    <w:name w:val="fill"/>
    <w:basedOn w:val="a0"/>
    <w:rsid w:val="005A7D18"/>
  </w:style>
  <w:style w:type="character" w:customStyle="1" w:styleId="sfwc">
    <w:name w:val="sfwc"/>
    <w:basedOn w:val="a0"/>
    <w:rsid w:val="005A7D18"/>
  </w:style>
  <w:style w:type="character" w:customStyle="1" w:styleId="apple-converted-space">
    <w:name w:val="apple-converted-space"/>
    <w:basedOn w:val="a0"/>
    <w:rsid w:val="005A7D18"/>
  </w:style>
  <w:style w:type="character" w:customStyle="1" w:styleId="sfwcfill">
    <w:name w:val="sfwc fill"/>
    <w:basedOn w:val="a0"/>
    <w:rsid w:val="005A7D18"/>
  </w:style>
  <w:style w:type="character" w:styleId="a4">
    <w:name w:val="Hyperlink"/>
    <w:basedOn w:val="a0"/>
    <w:rsid w:val="005A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?of=disp-ap4u_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dget.1gl.ru/?of=disp-ap4u_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get.1gl.ru/?of=disp-ap4u_-12" TargetMode="External"/><Relationship Id="rId5" Type="http://schemas.openxmlformats.org/officeDocument/2006/relationships/hyperlink" Target="http://budget.1gl.ru/?of=disp-ap4u_-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User</cp:lastModifiedBy>
  <cp:revision>6</cp:revision>
  <cp:lastPrinted>2022-02-21T03:59:00Z</cp:lastPrinted>
  <dcterms:created xsi:type="dcterms:W3CDTF">2024-08-08T07:09:00Z</dcterms:created>
  <dcterms:modified xsi:type="dcterms:W3CDTF">2024-09-16T04:49:00Z</dcterms:modified>
</cp:coreProperties>
</file>